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04F" w:rsidRDefault="00E86063">
      <w:pPr>
        <w:spacing w:line="440" w:lineRule="exact"/>
        <w:jc w:val="center"/>
      </w:pPr>
      <w:bookmarkStart w:id="0" w:name="_GoBack"/>
      <w:bookmarkEnd w:id="0"/>
      <w:r>
        <w:rPr>
          <w:rFonts w:ascii="標楷體" w:eastAsia="標楷體" w:hAnsi="標楷體" w:hint="eastAsia"/>
          <w:b/>
          <w:color w:val="000000"/>
          <w:sz w:val="36"/>
          <w:szCs w:val="36"/>
        </w:rPr>
        <w:t>嘉義市</w:t>
      </w:r>
      <w:r>
        <w:rPr>
          <w:rFonts w:ascii="標楷體" w:eastAsia="標楷體" w:hAnsi="標楷體"/>
          <w:b/>
          <w:color w:val="000000"/>
          <w:sz w:val="36"/>
          <w:szCs w:val="36"/>
        </w:rPr>
        <w:t>111</w:t>
      </w:r>
      <w:r>
        <w:rPr>
          <w:rFonts w:ascii="標楷體" w:eastAsia="標楷體" w:hAnsi="標楷體" w:hint="eastAsia"/>
          <w:b/>
          <w:color w:val="000000"/>
          <w:sz w:val="36"/>
          <w:szCs w:val="36"/>
        </w:rPr>
        <w:t>年度語文競賽實施要點</w:t>
      </w:r>
    </w:p>
    <w:p w:rsidR="000C504F" w:rsidRDefault="00E86063">
      <w:pPr>
        <w:widowControl/>
        <w:wordWrap w:val="0"/>
        <w:spacing w:before="180" w:line="280" w:lineRule="exact"/>
        <w:jc w:val="right"/>
        <w:rPr>
          <w:rFonts w:ascii="標楷體" w:eastAsia="標楷體" w:hAnsi="標楷體"/>
        </w:rPr>
      </w:pPr>
      <w:r>
        <w:rPr>
          <w:rFonts w:ascii="標楷體" w:eastAsia="標楷體" w:hAnsi="標楷體" w:hint="eastAsia"/>
        </w:rPr>
        <w:t>本府</w:t>
      </w:r>
      <w:r>
        <w:rPr>
          <w:rFonts w:ascii="標楷體" w:eastAsia="標楷體" w:hAnsi="標楷體"/>
        </w:rPr>
        <w:t>111</w:t>
      </w: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r>
        <w:rPr>
          <w:rFonts w:ascii="標楷體" w:eastAsia="標楷體" w:hAnsi="標楷體"/>
        </w:rPr>
        <w:t xml:space="preserve">   </w:t>
      </w:r>
      <w:r>
        <w:rPr>
          <w:rFonts w:ascii="標楷體" w:eastAsia="標楷體" w:hAnsi="標楷體" w:hint="eastAsia"/>
        </w:rPr>
        <w:t>日府教社字第</w:t>
      </w:r>
      <w:r>
        <w:rPr>
          <w:rFonts w:ascii="標楷體" w:eastAsia="標楷體" w:hAnsi="標楷體"/>
        </w:rPr>
        <w:t xml:space="preserve">111150    </w:t>
      </w:r>
      <w:r>
        <w:rPr>
          <w:rFonts w:ascii="標楷體" w:eastAsia="標楷體" w:hAnsi="標楷體" w:hint="eastAsia"/>
        </w:rPr>
        <w:t>號函</w:t>
      </w:r>
    </w:p>
    <w:p w:rsidR="000C504F" w:rsidRDefault="00E86063">
      <w:pPr>
        <w:spacing w:line="440" w:lineRule="exact"/>
      </w:pPr>
      <w:r>
        <w:rPr>
          <w:rFonts w:ascii="標楷體" w:eastAsia="標楷體" w:hAnsi="標楷體" w:hint="eastAsia"/>
          <w:color w:val="000000"/>
          <w:sz w:val="28"/>
          <w:szCs w:val="28"/>
        </w:rPr>
        <w:t>壹、依據：中華民國</w:t>
      </w:r>
      <w:r>
        <w:rPr>
          <w:rFonts w:ascii="標楷體" w:eastAsia="標楷體" w:hAnsi="標楷體"/>
          <w:color w:val="000000"/>
          <w:sz w:val="28"/>
          <w:szCs w:val="28"/>
        </w:rPr>
        <w:t>111</w:t>
      </w:r>
      <w:r>
        <w:rPr>
          <w:rFonts w:ascii="標楷體" w:eastAsia="標楷體" w:hAnsi="標楷體" w:hint="eastAsia"/>
          <w:color w:val="000000"/>
          <w:sz w:val="28"/>
          <w:szCs w:val="28"/>
        </w:rPr>
        <w:t>年全國語文競賽實施要點。</w:t>
      </w:r>
    </w:p>
    <w:p w:rsidR="000C504F" w:rsidRDefault="00E86063">
      <w:pPr>
        <w:spacing w:before="180" w:line="440" w:lineRule="exact"/>
        <w:ind w:left="566" w:hanging="566"/>
      </w:pPr>
      <w:r>
        <w:rPr>
          <w:rFonts w:ascii="標楷體" w:eastAsia="標楷體" w:hAnsi="標楷體" w:hint="eastAsia"/>
          <w:color w:val="000000"/>
          <w:sz w:val="28"/>
          <w:szCs w:val="28"/>
        </w:rPr>
        <w:t>貳、競賽宗旨：為鼓勵本市各級學校加強語文教育，提高語文興趣及遴選優秀代表參加</w:t>
      </w:r>
      <w:r>
        <w:rPr>
          <w:rFonts w:ascii="標楷體" w:eastAsia="標楷體" w:hAnsi="標楷體"/>
          <w:color w:val="000000"/>
          <w:sz w:val="28"/>
          <w:szCs w:val="28"/>
        </w:rPr>
        <w:t>111</w:t>
      </w:r>
      <w:r>
        <w:rPr>
          <w:rFonts w:ascii="標楷體" w:eastAsia="標楷體" w:hAnsi="標楷體" w:hint="eastAsia"/>
          <w:color w:val="000000"/>
          <w:sz w:val="28"/>
          <w:szCs w:val="28"/>
        </w:rPr>
        <w:t>年全國語文競賽，特舉辦本競賽。</w:t>
      </w:r>
    </w:p>
    <w:p w:rsidR="000C504F" w:rsidRDefault="00E86063">
      <w:pPr>
        <w:spacing w:before="180" w:line="440" w:lineRule="exact"/>
        <w:rPr>
          <w:rFonts w:ascii="標楷體" w:eastAsia="標楷體" w:hAnsi="標楷體"/>
          <w:color w:val="000000"/>
          <w:sz w:val="28"/>
          <w:szCs w:val="28"/>
        </w:rPr>
      </w:pPr>
      <w:r>
        <w:rPr>
          <w:rFonts w:ascii="標楷體" w:eastAsia="標楷體" w:hAnsi="標楷體" w:hint="eastAsia"/>
          <w:color w:val="000000"/>
          <w:sz w:val="28"/>
          <w:szCs w:val="28"/>
        </w:rPr>
        <w:t>參、組織：</w:t>
      </w:r>
    </w:p>
    <w:p w:rsidR="000C504F" w:rsidRDefault="00E86063">
      <w:pPr>
        <w:spacing w:line="440" w:lineRule="exact"/>
        <w:ind w:firstLine="358"/>
        <w:rPr>
          <w:rFonts w:ascii="標楷體" w:eastAsia="標楷體" w:hAnsi="標楷體"/>
          <w:color w:val="000000"/>
          <w:sz w:val="28"/>
          <w:szCs w:val="28"/>
        </w:rPr>
      </w:pPr>
      <w:r>
        <w:rPr>
          <w:rFonts w:ascii="標楷體" w:eastAsia="標楷體" w:hAnsi="標楷體" w:hint="eastAsia"/>
          <w:color w:val="000000"/>
          <w:sz w:val="28"/>
          <w:szCs w:val="28"/>
        </w:rPr>
        <w:t>一、指導單位：教育部</w:t>
      </w:r>
    </w:p>
    <w:p w:rsidR="000C504F" w:rsidRDefault="00E86063">
      <w:pPr>
        <w:spacing w:line="440" w:lineRule="exact"/>
        <w:ind w:firstLine="358"/>
        <w:rPr>
          <w:rFonts w:ascii="標楷體" w:eastAsia="標楷體" w:hAnsi="標楷體"/>
          <w:color w:val="000000"/>
          <w:sz w:val="28"/>
          <w:szCs w:val="28"/>
        </w:rPr>
      </w:pPr>
      <w:r>
        <w:rPr>
          <w:rFonts w:ascii="標楷體" w:eastAsia="標楷體" w:hAnsi="標楷體" w:hint="eastAsia"/>
          <w:color w:val="000000"/>
          <w:sz w:val="28"/>
          <w:szCs w:val="28"/>
        </w:rPr>
        <w:t>二、主辦單位：嘉義市政府</w:t>
      </w:r>
    </w:p>
    <w:p w:rsidR="000C504F" w:rsidRDefault="00E86063">
      <w:pPr>
        <w:spacing w:line="440" w:lineRule="exact"/>
        <w:ind w:firstLine="358"/>
      </w:pPr>
      <w:r>
        <w:rPr>
          <w:rFonts w:ascii="標楷體" w:eastAsia="標楷體" w:hAnsi="標楷體" w:hint="eastAsia"/>
          <w:color w:val="000000"/>
          <w:sz w:val="28"/>
          <w:szCs w:val="28"/>
        </w:rPr>
        <w:t>三、承辦單位：嘉義市博愛國小</w:t>
      </w:r>
    </w:p>
    <w:p w:rsidR="000C504F" w:rsidRDefault="00E86063">
      <w:pPr>
        <w:spacing w:before="180" w:line="440" w:lineRule="exact"/>
        <w:ind w:left="566" w:hanging="566"/>
        <w:rPr>
          <w:rFonts w:ascii="標楷體" w:eastAsia="標楷體" w:hAnsi="標楷體"/>
          <w:color w:val="000000"/>
          <w:sz w:val="28"/>
          <w:szCs w:val="28"/>
        </w:rPr>
      </w:pPr>
      <w:r>
        <w:rPr>
          <w:rFonts w:ascii="標楷體" w:eastAsia="標楷體" w:hAnsi="標楷體" w:hint="eastAsia"/>
          <w:color w:val="000000"/>
          <w:sz w:val="28"/>
          <w:szCs w:val="28"/>
        </w:rPr>
        <w:t>肆、辦理方式：</w:t>
      </w:r>
    </w:p>
    <w:p w:rsidR="000C504F" w:rsidRDefault="00E86063">
      <w:pPr>
        <w:spacing w:line="440" w:lineRule="exact"/>
        <w:ind w:left="993" w:hanging="566"/>
      </w:pPr>
      <w:r>
        <w:rPr>
          <w:rFonts w:ascii="標楷體" w:eastAsia="標楷體" w:hAnsi="標楷體" w:hint="eastAsia"/>
          <w:color w:val="000000"/>
          <w:sz w:val="28"/>
          <w:szCs w:val="28"/>
        </w:rPr>
        <w:t>一、辦理階段</w:t>
      </w:r>
      <w:r>
        <w:rPr>
          <w:rFonts w:ascii="標楷體" w:eastAsia="標楷體" w:hAnsi="標楷體"/>
          <w:color w:val="000000"/>
          <w:sz w:val="28"/>
          <w:szCs w:val="28"/>
        </w:rPr>
        <w:t>:</w:t>
      </w:r>
      <w:r>
        <w:rPr>
          <w:rFonts w:ascii="標楷體" w:eastAsia="標楷體" w:hAnsi="標楷體" w:hint="eastAsia"/>
          <w:color w:val="000000"/>
          <w:sz w:val="28"/>
          <w:szCs w:val="28"/>
        </w:rPr>
        <w:t>採初賽、複賽二階段；以學校團體為競賽單位，</w:t>
      </w:r>
      <w:r>
        <w:rPr>
          <w:rFonts w:ascii="標楷體" w:eastAsia="標楷體" w:hAnsi="標楷體" w:hint="eastAsia"/>
          <w:color w:val="FF0000"/>
          <w:sz w:val="28"/>
          <w:szCs w:val="28"/>
        </w:rPr>
        <w:t>各語言</w:t>
      </w:r>
      <w:r>
        <w:rPr>
          <w:rFonts w:ascii="標楷體" w:eastAsia="標楷體" w:hAnsi="標楷體" w:hint="eastAsia"/>
          <w:color w:val="000000"/>
          <w:sz w:val="28"/>
          <w:szCs w:val="28"/>
        </w:rPr>
        <w:t>各項目</w:t>
      </w:r>
      <w:r>
        <w:rPr>
          <w:rFonts w:ascii="標楷體" w:eastAsia="標楷體" w:hAnsi="標楷體" w:hint="eastAsia"/>
          <w:color w:val="FF0000"/>
          <w:sz w:val="28"/>
          <w:szCs w:val="28"/>
        </w:rPr>
        <w:t>各組</w:t>
      </w:r>
      <w:r>
        <w:rPr>
          <w:rFonts w:ascii="標楷體" w:eastAsia="標楷體" w:hAnsi="標楷體"/>
          <w:color w:val="FF0000"/>
          <w:sz w:val="28"/>
          <w:szCs w:val="28"/>
        </w:rPr>
        <w:t>(</w:t>
      </w:r>
      <w:r>
        <w:rPr>
          <w:rFonts w:ascii="標楷體" w:eastAsia="標楷體" w:hAnsi="標楷體" w:hint="eastAsia"/>
          <w:color w:val="FF0000"/>
          <w:sz w:val="28"/>
          <w:szCs w:val="28"/>
        </w:rPr>
        <w:t>社會組除外</w:t>
      </w:r>
      <w:r>
        <w:rPr>
          <w:rFonts w:ascii="標楷體" w:eastAsia="標楷體" w:hAnsi="標楷體"/>
          <w:color w:val="FF0000"/>
          <w:sz w:val="28"/>
          <w:szCs w:val="28"/>
        </w:rPr>
        <w:t>)</w:t>
      </w:r>
      <w:r>
        <w:rPr>
          <w:rFonts w:ascii="標楷體" w:eastAsia="標楷體" w:hAnsi="標楷體" w:hint="eastAsia"/>
          <w:color w:val="000000"/>
          <w:sz w:val="28"/>
          <w:szCs w:val="28"/>
        </w:rPr>
        <w:t>由各校校內初賽產生代表</w:t>
      </w:r>
      <w:r>
        <w:rPr>
          <w:rFonts w:ascii="標楷體" w:eastAsia="標楷體" w:hAnsi="標楷體"/>
          <w:color w:val="000000"/>
          <w:sz w:val="28"/>
          <w:szCs w:val="28"/>
        </w:rPr>
        <w:t>1</w:t>
      </w:r>
      <w:r>
        <w:rPr>
          <w:rFonts w:ascii="標楷體" w:eastAsia="標楷體" w:hAnsi="標楷體" w:hint="eastAsia"/>
          <w:color w:val="000000"/>
          <w:sz w:val="28"/>
          <w:szCs w:val="28"/>
        </w:rPr>
        <w:t>名參加全市複賽。</w:t>
      </w:r>
    </w:p>
    <w:p w:rsidR="000C504F" w:rsidRDefault="00E86063">
      <w:pPr>
        <w:spacing w:line="440" w:lineRule="exact"/>
        <w:ind w:left="800" w:hanging="378"/>
        <w:rPr>
          <w:rFonts w:ascii="標楷體" w:eastAsia="標楷體" w:hAnsi="標楷體"/>
          <w:color w:val="000000"/>
          <w:sz w:val="28"/>
          <w:szCs w:val="28"/>
        </w:rPr>
      </w:pPr>
      <w:r>
        <w:rPr>
          <w:rFonts w:ascii="標楷體" w:eastAsia="標楷體" w:hAnsi="標楷體" w:hint="eastAsia"/>
          <w:color w:val="000000"/>
          <w:sz w:val="28"/>
          <w:szCs w:val="28"/>
        </w:rPr>
        <w:t>二、決賽組別及對象</w:t>
      </w:r>
      <w:r>
        <w:rPr>
          <w:rFonts w:ascii="標楷體" w:eastAsia="標楷體" w:hAnsi="標楷體"/>
          <w:color w:val="000000"/>
          <w:sz w:val="28"/>
          <w:szCs w:val="28"/>
        </w:rPr>
        <w:t>:</w:t>
      </w:r>
    </w:p>
    <w:p w:rsidR="000C504F" w:rsidRDefault="00E86063">
      <w:pPr>
        <w:tabs>
          <w:tab w:val="left" w:pos="1134"/>
        </w:tabs>
        <w:spacing w:line="440" w:lineRule="exact"/>
        <w:ind w:left="1047" w:hanging="567"/>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一</w:t>
      </w:r>
      <w:r>
        <w:rPr>
          <w:rFonts w:ascii="標楷體" w:eastAsia="標楷體" w:hAnsi="標楷體"/>
          <w:color w:val="000000"/>
          <w:sz w:val="28"/>
          <w:szCs w:val="28"/>
        </w:rPr>
        <w:t>)</w:t>
      </w:r>
      <w:r>
        <w:rPr>
          <w:rFonts w:ascii="標楷體" w:eastAsia="標楷體" w:hAnsi="標楷體" w:hint="eastAsia"/>
          <w:color w:val="000000"/>
          <w:sz w:val="28"/>
          <w:szCs w:val="28"/>
        </w:rPr>
        <w:t>國小學生組：本市公私立國小且未滿</w:t>
      </w:r>
      <w:r>
        <w:rPr>
          <w:rFonts w:ascii="標楷體" w:eastAsia="標楷體" w:hAnsi="標楷體"/>
          <w:color w:val="000000"/>
          <w:sz w:val="28"/>
          <w:szCs w:val="28"/>
        </w:rPr>
        <w:t>15</w:t>
      </w:r>
      <w:r>
        <w:rPr>
          <w:rFonts w:ascii="標楷體" w:eastAsia="標楷體" w:hAnsi="標楷體" w:hint="eastAsia"/>
          <w:color w:val="000000"/>
          <w:sz w:val="28"/>
          <w:szCs w:val="28"/>
        </w:rPr>
        <w:t>歲之學生、相當於國小階段之高級中等以下教育階段非學校型態實驗教育學生。</w:t>
      </w:r>
    </w:p>
    <w:p w:rsidR="000C504F" w:rsidRDefault="00E86063">
      <w:pPr>
        <w:spacing w:line="440" w:lineRule="exact"/>
        <w:ind w:left="1047" w:hanging="567"/>
      </w:pPr>
      <w:r>
        <w:rPr>
          <w:rFonts w:ascii="標楷體" w:eastAsia="標楷體" w:hAnsi="標楷體"/>
          <w:color w:val="000000"/>
          <w:sz w:val="28"/>
          <w:szCs w:val="28"/>
        </w:rPr>
        <w:t>(</w:t>
      </w:r>
      <w:r>
        <w:rPr>
          <w:rFonts w:ascii="標楷體" w:eastAsia="標楷體" w:hAnsi="標楷體" w:hint="eastAsia"/>
          <w:color w:val="000000"/>
          <w:sz w:val="28"/>
          <w:szCs w:val="28"/>
        </w:rPr>
        <w:t>二</w:t>
      </w:r>
      <w:r>
        <w:rPr>
          <w:rFonts w:ascii="標楷體" w:eastAsia="標楷體" w:hAnsi="標楷體"/>
          <w:color w:val="000000"/>
          <w:sz w:val="28"/>
          <w:szCs w:val="28"/>
        </w:rPr>
        <w:t>)</w:t>
      </w:r>
      <w:r>
        <w:rPr>
          <w:rFonts w:ascii="標楷體" w:eastAsia="標楷體" w:hAnsi="標楷體" w:hint="eastAsia"/>
          <w:color w:val="000000"/>
          <w:sz w:val="28"/>
          <w:szCs w:val="28"/>
        </w:rPr>
        <w:t>國中學生組：本市公私立國中、高中附設國中部、國中補校且未滿</w:t>
      </w:r>
      <w:r>
        <w:rPr>
          <w:rFonts w:ascii="標楷體" w:eastAsia="標楷體" w:hAnsi="標楷體"/>
          <w:color w:val="000000"/>
          <w:sz w:val="28"/>
          <w:szCs w:val="28"/>
        </w:rPr>
        <w:t>18</w:t>
      </w:r>
      <w:r>
        <w:rPr>
          <w:rFonts w:ascii="標楷體" w:eastAsia="標楷體" w:hAnsi="標楷體" w:hint="eastAsia"/>
          <w:color w:val="000000"/>
          <w:sz w:val="28"/>
          <w:szCs w:val="28"/>
        </w:rPr>
        <w:t>歲之學生</w:t>
      </w:r>
      <w:r>
        <w:rPr>
          <w:rFonts w:hint="eastAsia"/>
          <w:color w:val="000000"/>
          <w:sz w:val="28"/>
          <w:szCs w:val="28"/>
        </w:rPr>
        <w:t>、</w:t>
      </w:r>
      <w:r>
        <w:rPr>
          <w:rFonts w:ascii="標楷體" w:eastAsia="標楷體" w:hAnsi="標楷體" w:hint="eastAsia"/>
          <w:color w:val="000000"/>
          <w:sz w:val="28"/>
          <w:szCs w:val="28"/>
        </w:rPr>
        <w:t>相當於國中階段之高級中等以下教育階段非學校型態實驗教育學生。</w:t>
      </w:r>
    </w:p>
    <w:p w:rsidR="000C504F" w:rsidRDefault="00E86063">
      <w:pPr>
        <w:spacing w:line="440" w:lineRule="exact"/>
        <w:ind w:left="1047" w:hanging="567"/>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三</w:t>
      </w:r>
      <w:r>
        <w:rPr>
          <w:rFonts w:ascii="標楷體" w:eastAsia="標楷體" w:hAnsi="標楷體"/>
          <w:color w:val="000000"/>
          <w:sz w:val="28"/>
          <w:szCs w:val="28"/>
        </w:rPr>
        <w:t>)</w:t>
      </w:r>
      <w:r>
        <w:rPr>
          <w:rFonts w:ascii="標楷體" w:eastAsia="標楷體" w:hAnsi="標楷體" w:hint="eastAsia"/>
          <w:color w:val="000000"/>
          <w:sz w:val="28"/>
          <w:szCs w:val="28"/>
        </w:rPr>
        <w:t>高中學生組：本市公私立高中職日、夜間部及進修學校且未滿</w:t>
      </w:r>
      <w:r>
        <w:rPr>
          <w:rFonts w:ascii="標楷體" w:eastAsia="標楷體" w:hAnsi="標楷體"/>
          <w:color w:val="000000"/>
          <w:sz w:val="28"/>
          <w:szCs w:val="28"/>
        </w:rPr>
        <w:t>20</w:t>
      </w:r>
      <w:r>
        <w:rPr>
          <w:rFonts w:ascii="標楷體" w:eastAsia="標楷體" w:hAnsi="標楷體" w:hint="eastAsia"/>
          <w:color w:val="000000"/>
          <w:sz w:val="28"/>
          <w:szCs w:val="28"/>
        </w:rPr>
        <w:t>歲，及五專前三年學生、相當於高中階段之高級中等以下教育階段非學校型態實驗教育學生。</w:t>
      </w:r>
    </w:p>
    <w:p w:rsidR="000C504F" w:rsidRDefault="00E86063">
      <w:pPr>
        <w:spacing w:line="440" w:lineRule="exact"/>
        <w:ind w:left="1047" w:hanging="567"/>
      </w:pPr>
      <w:r>
        <w:rPr>
          <w:rFonts w:ascii="標楷體" w:eastAsia="標楷體" w:hAnsi="標楷體"/>
          <w:color w:val="000000"/>
          <w:sz w:val="28"/>
          <w:szCs w:val="28"/>
        </w:rPr>
        <w:t>(</w:t>
      </w:r>
      <w:r>
        <w:rPr>
          <w:rFonts w:ascii="標楷體" w:eastAsia="標楷體" w:hAnsi="標楷體" w:hint="eastAsia"/>
          <w:color w:val="000000"/>
          <w:sz w:val="28"/>
          <w:szCs w:val="28"/>
        </w:rPr>
        <w:t>四</w:t>
      </w:r>
      <w:r>
        <w:rPr>
          <w:rFonts w:ascii="標楷體" w:eastAsia="標楷體" w:hAnsi="標楷體"/>
          <w:color w:val="000000"/>
          <w:sz w:val="28"/>
          <w:szCs w:val="28"/>
        </w:rPr>
        <w:t>)</w:t>
      </w:r>
      <w:r>
        <w:rPr>
          <w:rFonts w:ascii="標楷體" w:eastAsia="標楷體" w:hAnsi="標楷體" w:hint="eastAsia"/>
          <w:color w:val="000000"/>
          <w:sz w:val="28"/>
          <w:szCs w:val="28"/>
        </w:rPr>
        <w:t>教師組：本市</w:t>
      </w:r>
      <w:r>
        <w:rPr>
          <w:rFonts w:ascii="標楷體" w:eastAsia="標楷體" w:hAnsi="標楷體" w:hint="eastAsia"/>
          <w:bCs/>
          <w:color w:val="000000"/>
          <w:sz w:val="28"/>
          <w:szCs w:val="28"/>
        </w:rPr>
        <w:t>公</w:t>
      </w:r>
      <w:r>
        <w:rPr>
          <w:rFonts w:ascii="標楷體" w:eastAsia="標楷體" w:hAnsi="標楷體" w:hint="eastAsia"/>
          <w:color w:val="000000"/>
          <w:sz w:val="28"/>
          <w:szCs w:val="28"/>
        </w:rPr>
        <w:t>私立中等以下學校及幼兒園之編制內專任合格有給職教師</w:t>
      </w:r>
      <w:r>
        <w:rPr>
          <w:rFonts w:hint="eastAsia"/>
          <w:color w:val="000000"/>
          <w:sz w:val="28"/>
          <w:szCs w:val="28"/>
        </w:rPr>
        <w:t>、</w:t>
      </w:r>
      <w:r>
        <w:rPr>
          <w:rFonts w:ascii="標楷體" w:eastAsia="標楷體" w:hAnsi="標楷體" w:hint="eastAsia"/>
          <w:color w:val="000000"/>
          <w:sz w:val="28"/>
          <w:szCs w:val="28"/>
        </w:rPr>
        <w:t>臺商子女學校及幼兒園之編制內專任合格有給職教師。</w:t>
      </w:r>
    </w:p>
    <w:p w:rsidR="000C504F" w:rsidRDefault="00E86063">
      <w:pPr>
        <w:spacing w:line="440" w:lineRule="exact"/>
        <w:ind w:left="1047" w:hanging="567"/>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五</w:t>
      </w:r>
      <w:r>
        <w:rPr>
          <w:rFonts w:ascii="標楷體" w:eastAsia="標楷體" w:hAnsi="標楷體"/>
          <w:color w:val="000000"/>
          <w:sz w:val="28"/>
          <w:szCs w:val="28"/>
        </w:rPr>
        <w:t>)</w:t>
      </w:r>
      <w:r>
        <w:rPr>
          <w:rFonts w:ascii="標楷體" w:eastAsia="標楷體" w:hAnsi="標楷體" w:hint="eastAsia"/>
          <w:color w:val="000000"/>
          <w:sz w:val="28"/>
          <w:szCs w:val="28"/>
        </w:rPr>
        <w:t>社會組：除前列一至四組所具之身分外，各界人士均可參加。如校長、代理教師及實習老師、教育大學或大學教育學院研究所學生等皆屬社會組。</w:t>
      </w:r>
    </w:p>
    <w:p w:rsidR="000C504F" w:rsidRDefault="00E86063">
      <w:pPr>
        <w:spacing w:line="440" w:lineRule="exact"/>
        <w:ind w:left="1047" w:hanging="567"/>
        <w:rPr>
          <w:rFonts w:ascii="標楷體" w:eastAsia="標楷體" w:hAnsi="標楷體"/>
          <w:color w:val="000000"/>
          <w:sz w:val="28"/>
          <w:szCs w:val="28"/>
        </w:rPr>
      </w:pPr>
      <w:r>
        <w:rPr>
          <w:rFonts w:ascii="標楷體" w:eastAsia="標楷體" w:hAnsi="標楷體" w:hint="eastAsia"/>
          <w:color w:val="000000"/>
          <w:sz w:val="28"/>
          <w:szCs w:val="28"/>
        </w:rPr>
        <w:t>三、報名方式</w:t>
      </w:r>
      <w:r>
        <w:rPr>
          <w:rFonts w:ascii="標楷體" w:eastAsia="標楷體" w:hAnsi="標楷體"/>
          <w:color w:val="000000"/>
          <w:sz w:val="28"/>
          <w:szCs w:val="28"/>
        </w:rPr>
        <w:t>:</w:t>
      </w:r>
    </w:p>
    <w:p w:rsidR="000C504F" w:rsidRDefault="00E86063">
      <w:pPr>
        <w:spacing w:line="440" w:lineRule="exact"/>
        <w:ind w:left="1132" w:hanging="731"/>
      </w:pPr>
      <w:r>
        <w:rPr>
          <w:rFonts w:ascii="標楷體" w:eastAsia="標楷體" w:hAnsi="標楷體"/>
          <w:color w:val="000000"/>
          <w:sz w:val="28"/>
          <w:szCs w:val="28"/>
        </w:rPr>
        <w:t xml:space="preserve"> (</w:t>
      </w:r>
      <w:r>
        <w:rPr>
          <w:rFonts w:ascii="標楷體" w:eastAsia="標楷體" w:hAnsi="標楷體" w:hint="eastAsia"/>
          <w:color w:val="000000"/>
          <w:sz w:val="28"/>
          <w:szCs w:val="28"/>
        </w:rPr>
        <w:t>一</w:t>
      </w:r>
      <w:r>
        <w:rPr>
          <w:rFonts w:ascii="標楷體" w:eastAsia="標楷體" w:hAnsi="標楷體"/>
          <w:color w:val="000000"/>
          <w:sz w:val="28"/>
          <w:szCs w:val="28"/>
        </w:rPr>
        <w:t>)</w:t>
      </w:r>
      <w:r>
        <w:rPr>
          <w:rFonts w:ascii="標楷體" w:eastAsia="標楷體" w:hAnsi="標楷體" w:hint="eastAsia"/>
          <w:color w:val="000000"/>
          <w:sz w:val="28"/>
          <w:szCs w:val="28"/>
        </w:rPr>
        <w:t>各競賽單位應於</w:t>
      </w:r>
      <w:r>
        <w:rPr>
          <w:rFonts w:ascii="標楷體" w:eastAsia="標楷體" w:hAnsi="標楷體"/>
          <w:color w:val="000000"/>
          <w:sz w:val="28"/>
          <w:szCs w:val="28"/>
        </w:rPr>
        <w:t>111</w:t>
      </w:r>
      <w:r>
        <w:rPr>
          <w:rFonts w:ascii="標楷體" w:eastAsia="標楷體" w:hAnsi="標楷體" w:hint="eastAsia"/>
          <w:color w:val="000000"/>
          <w:sz w:val="28"/>
          <w:szCs w:val="28"/>
        </w:rPr>
        <w:t>年</w:t>
      </w:r>
      <w:r>
        <w:rPr>
          <w:rFonts w:ascii="標楷體" w:eastAsia="標楷體" w:hAnsi="標楷體"/>
          <w:color w:val="000000"/>
          <w:sz w:val="28"/>
          <w:szCs w:val="28"/>
        </w:rPr>
        <w:t>7</w:t>
      </w:r>
      <w:r>
        <w:rPr>
          <w:rFonts w:ascii="標楷體" w:eastAsia="標楷體" w:hAnsi="標楷體" w:hint="eastAsia"/>
          <w:color w:val="000000"/>
          <w:sz w:val="28"/>
          <w:szCs w:val="28"/>
        </w:rPr>
        <w:t>月</w:t>
      </w:r>
      <w:r>
        <w:rPr>
          <w:rFonts w:ascii="標楷體" w:eastAsia="標楷體" w:hAnsi="標楷體"/>
          <w:color w:val="000000"/>
          <w:sz w:val="28"/>
          <w:szCs w:val="28"/>
        </w:rPr>
        <w:t>5</w:t>
      </w:r>
      <w:r>
        <w:rPr>
          <w:rFonts w:ascii="標楷體" w:eastAsia="標楷體" w:hAnsi="標楷體" w:hint="eastAsia"/>
          <w:color w:val="000000"/>
          <w:sz w:val="28"/>
          <w:szCs w:val="28"/>
        </w:rPr>
        <w:t>日</w:t>
      </w:r>
      <w:r>
        <w:rPr>
          <w:rFonts w:ascii="標楷體" w:eastAsia="標楷體" w:hAnsi="標楷體"/>
          <w:color w:val="000000"/>
          <w:sz w:val="28"/>
          <w:szCs w:val="28"/>
        </w:rPr>
        <w:t>(</w:t>
      </w:r>
      <w:r>
        <w:rPr>
          <w:rFonts w:ascii="標楷體" w:eastAsia="標楷體" w:hAnsi="標楷體" w:hint="eastAsia"/>
          <w:color w:val="000000"/>
          <w:sz w:val="28"/>
          <w:szCs w:val="28"/>
        </w:rPr>
        <w:t>星期二</w:t>
      </w:r>
      <w:r>
        <w:rPr>
          <w:rFonts w:ascii="標楷體" w:eastAsia="標楷體" w:hAnsi="標楷體"/>
          <w:color w:val="000000"/>
          <w:sz w:val="28"/>
          <w:szCs w:val="28"/>
        </w:rPr>
        <w:t>)</w:t>
      </w:r>
      <w:r>
        <w:rPr>
          <w:rFonts w:ascii="標楷體" w:eastAsia="標楷體" w:hAnsi="標楷體" w:hint="eastAsia"/>
          <w:color w:val="000000"/>
          <w:sz w:val="28"/>
          <w:szCs w:val="28"/>
        </w:rPr>
        <w:t>至</w:t>
      </w:r>
      <w:r>
        <w:rPr>
          <w:rFonts w:ascii="標楷體" w:eastAsia="標楷體" w:hAnsi="標楷體"/>
          <w:color w:val="000000"/>
          <w:sz w:val="28"/>
          <w:szCs w:val="28"/>
        </w:rPr>
        <w:t>8</w:t>
      </w:r>
      <w:r>
        <w:rPr>
          <w:rFonts w:ascii="標楷體" w:eastAsia="標楷體" w:hAnsi="標楷體" w:hint="eastAsia"/>
          <w:color w:val="000000"/>
          <w:sz w:val="28"/>
          <w:szCs w:val="28"/>
        </w:rPr>
        <w:t>月</w:t>
      </w:r>
      <w:r>
        <w:rPr>
          <w:rFonts w:ascii="標楷體" w:eastAsia="標楷體" w:hAnsi="標楷體"/>
          <w:color w:val="000000"/>
          <w:sz w:val="28"/>
          <w:szCs w:val="28"/>
        </w:rPr>
        <w:t>3</w:t>
      </w:r>
      <w:r>
        <w:rPr>
          <w:rFonts w:ascii="標楷體" w:eastAsia="標楷體" w:hAnsi="標楷體" w:hint="eastAsia"/>
          <w:color w:val="000000"/>
          <w:sz w:val="28"/>
          <w:szCs w:val="28"/>
        </w:rPr>
        <w:t>日</w:t>
      </w:r>
      <w:r>
        <w:rPr>
          <w:rFonts w:ascii="標楷體" w:eastAsia="標楷體" w:hAnsi="標楷體"/>
          <w:color w:val="000000"/>
          <w:sz w:val="28"/>
          <w:szCs w:val="28"/>
        </w:rPr>
        <w:t>(</w:t>
      </w:r>
      <w:r>
        <w:rPr>
          <w:rFonts w:ascii="標楷體" w:eastAsia="標楷體" w:hAnsi="標楷體" w:hint="eastAsia"/>
          <w:color w:val="000000"/>
          <w:sz w:val="28"/>
          <w:szCs w:val="28"/>
        </w:rPr>
        <w:t>星期三</w:t>
      </w:r>
      <w:r>
        <w:rPr>
          <w:rFonts w:ascii="標楷體" w:eastAsia="標楷體" w:hAnsi="標楷體"/>
          <w:color w:val="000000"/>
          <w:sz w:val="28"/>
          <w:szCs w:val="28"/>
        </w:rPr>
        <w:t>)</w:t>
      </w:r>
      <w:r>
        <w:rPr>
          <w:rFonts w:ascii="標楷體" w:eastAsia="標楷體" w:hAnsi="標楷體" w:hint="eastAsia"/>
          <w:color w:val="000000"/>
          <w:sz w:val="28"/>
          <w:szCs w:val="28"/>
        </w:rPr>
        <w:t>前至本市語文競賽網站</w:t>
      </w:r>
      <w:r>
        <w:rPr>
          <w:rFonts w:ascii="標楷體" w:eastAsia="標楷體" w:hAnsi="標楷體"/>
          <w:color w:val="000000"/>
          <w:sz w:val="28"/>
          <w:szCs w:val="28"/>
        </w:rPr>
        <w:t>(https://cylang.eduweb.tw/)</w:t>
      </w:r>
      <w:r>
        <w:rPr>
          <w:rFonts w:ascii="標楷體" w:eastAsia="標楷體" w:hAnsi="標楷體" w:hint="eastAsia"/>
          <w:color w:val="000000"/>
          <w:sz w:val="28"/>
          <w:szCs w:val="28"/>
        </w:rPr>
        <w:t>完成線上報名，</w:t>
      </w:r>
      <w:r>
        <w:rPr>
          <w:rFonts w:ascii="標楷體" w:eastAsia="標楷體" w:hAnsi="標楷體" w:hint="eastAsia"/>
          <w:color w:val="FF0000"/>
          <w:sz w:val="28"/>
          <w:szCs w:val="28"/>
          <w:u w:val="single"/>
        </w:rPr>
        <w:t>紙本報名表需逐級核章</w:t>
      </w:r>
      <w:r>
        <w:rPr>
          <w:rFonts w:ascii="標楷體" w:eastAsia="標楷體" w:hAnsi="標楷體" w:hint="eastAsia"/>
          <w:color w:val="000000"/>
          <w:sz w:val="28"/>
          <w:szCs w:val="28"/>
        </w:rPr>
        <w:t>繳交至博愛國小教務處完成報名程序。</w:t>
      </w:r>
    </w:p>
    <w:p w:rsidR="000C504F" w:rsidRDefault="00E86063">
      <w:pPr>
        <w:spacing w:line="440" w:lineRule="exact"/>
        <w:ind w:left="1129" w:hanging="563"/>
      </w:pPr>
      <w:r>
        <w:rPr>
          <w:rFonts w:ascii="標楷體" w:eastAsia="標楷體" w:hAnsi="標楷體"/>
          <w:color w:val="000000"/>
          <w:sz w:val="28"/>
          <w:szCs w:val="28"/>
        </w:rPr>
        <w:t>(</w:t>
      </w:r>
      <w:r>
        <w:rPr>
          <w:rFonts w:ascii="標楷體" w:eastAsia="標楷體" w:hAnsi="標楷體" w:hint="eastAsia"/>
          <w:color w:val="000000"/>
          <w:sz w:val="28"/>
          <w:szCs w:val="28"/>
        </w:rPr>
        <w:t>二</w:t>
      </w:r>
      <w:r>
        <w:rPr>
          <w:rFonts w:ascii="標楷體" w:eastAsia="標楷體" w:hAnsi="標楷體"/>
          <w:color w:val="000000"/>
          <w:sz w:val="28"/>
          <w:szCs w:val="28"/>
        </w:rPr>
        <w:t>)</w:t>
      </w:r>
      <w:r>
        <w:rPr>
          <w:rFonts w:ascii="標楷體" w:eastAsia="標楷體" w:hAnsi="標楷體" w:hint="eastAsia"/>
          <w:color w:val="FF0000"/>
          <w:sz w:val="28"/>
          <w:szCs w:val="28"/>
          <w:u w:val="single"/>
        </w:rPr>
        <w:t>社會組個人報名者</w:t>
      </w:r>
      <w:r>
        <w:rPr>
          <w:rFonts w:ascii="標楷體" w:eastAsia="標楷體" w:hAnsi="標楷體" w:hint="eastAsia"/>
          <w:color w:val="000000"/>
          <w:sz w:val="28"/>
          <w:szCs w:val="28"/>
        </w:rPr>
        <w:t>應於</w:t>
      </w:r>
      <w:r>
        <w:rPr>
          <w:rFonts w:ascii="標楷體" w:eastAsia="標楷體" w:hAnsi="標楷體"/>
          <w:color w:val="000000"/>
          <w:sz w:val="28"/>
          <w:szCs w:val="28"/>
        </w:rPr>
        <w:t>111</w:t>
      </w:r>
      <w:r>
        <w:rPr>
          <w:rFonts w:ascii="標楷體" w:eastAsia="標楷體" w:hAnsi="標楷體" w:hint="eastAsia"/>
          <w:color w:val="000000"/>
          <w:sz w:val="28"/>
          <w:szCs w:val="28"/>
        </w:rPr>
        <w:t>年</w:t>
      </w:r>
      <w:r>
        <w:rPr>
          <w:rFonts w:ascii="標楷體" w:eastAsia="標楷體" w:hAnsi="標楷體"/>
          <w:color w:val="000000"/>
          <w:sz w:val="28"/>
          <w:szCs w:val="28"/>
        </w:rPr>
        <w:t>7</w:t>
      </w:r>
      <w:r>
        <w:rPr>
          <w:rFonts w:ascii="標楷體" w:eastAsia="標楷體" w:hAnsi="標楷體" w:hint="eastAsia"/>
          <w:color w:val="000000"/>
          <w:sz w:val="28"/>
          <w:szCs w:val="28"/>
        </w:rPr>
        <w:t>月</w:t>
      </w:r>
      <w:r>
        <w:rPr>
          <w:rFonts w:ascii="標楷體" w:eastAsia="標楷體" w:hAnsi="標楷體"/>
          <w:color w:val="000000"/>
          <w:sz w:val="28"/>
          <w:szCs w:val="28"/>
        </w:rPr>
        <w:t>5</w:t>
      </w:r>
      <w:r>
        <w:rPr>
          <w:rFonts w:ascii="標楷體" w:eastAsia="標楷體" w:hAnsi="標楷體" w:hint="eastAsia"/>
          <w:color w:val="000000"/>
          <w:sz w:val="28"/>
          <w:szCs w:val="28"/>
        </w:rPr>
        <w:t>日</w:t>
      </w:r>
      <w:r>
        <w:rPr>
          <w:rFonts w:ascii="標楷體" w:eastAsia="標楷體" w:hAnsi="標楷體"/>
          <w:color w:val="000000"/>
          <w:sz w:val="28"/>
          <w:szCs w:val="28"/>
        </w:rPr>
        <w:t>(</w:t>
      </w:r>
      <w:r>
        <w:rPr>
          <w:rFonts w:ascii="標楷體" w:eastAsia="標楷體" w:hAnsi="標楷體" w:hint="eastAsia"/>
          <w:color w:val="000000"/>
          <w:sz w:val="28"/>
          <w:szCs w:val="28"/>
        </w:rPr>
        <w:t>星期二</w:t>
      </w:r>
      <w:r>
        <w:rPr>
          <w:rFonts w:ascii="標楷體" w:eastAsia="標楷體" w:hAnsi="標楷體"/>
          <w:color w:val="000000"/>
          <w:sz w:val="28"/>
          <w:szCs w:val="28"/>
        </w:rPr>
        <w:t>)</w:t>
      </w:r>
      <w:r>
        <w:rPr>
          <w:rFonts w:ascii="標楷體" w:eastAsia="標楷體" w:hAnsi="標楷體" w:hint="eastAsia"/>
          <w:color w:val="000000"/>
          <w:sz w:val="28"/>
          <w:szCs w:val="28"/>
        </w:rPr>
        <w:t>至</w:t>
      </w:r>
      <w:r>
        <w:rPr>
          <w:rFonts w:ascii="標楷體" w:eastAsia="標楷體" w:hAnsi="標楷體"/>
          <w:color w:val="000000"/>
          <w:sz w:val="28"/>
          <w:szCs w:val="28"/>
        </w:rPr>
        <w:t>8</w:t>
      </w:r>
      <w:r>
        <w:rPr>
          <w:rFonts w:ascii="標楷體" w:eastAsia="標楷體" w:hAnsi="標楷體" w:hint="eastAsia"/>
          <w:color w:val="000000"/>
          <w:sz w:val="28"/>
          <w:szCs w:val="28"/>
        </w:rPr>
        <w:t>月</w:t>
      </w:r>
      <w:r>
        <w:rPr>
          <w:rFonts w:ascii="標楷體" w:eastAsia="標楷體" w:hAnsi="標楷體"/>
          <w:color w:val="000000"/>
          <w:sz w:val="28"/>
          <w:szCs w:val="28"/>
        </w:rPr>
        <w:t>3</w:t>
      </w:r>
      <w:r>
        <w:rPr>
          <w:rFonts w:ascii="標楷體" w:eastAsia="標楷體" w:hAnsi="標楷體" w:hint="eastAsia"/>
          <w:color w:val="000000"/>
          <w:sz w:val="28"/>
          <w:szCs w:val="28"/>
        </w:rPr>
        <w:t>日</w:t>
      </w:r>
      <w:r>
        <w:rPr>
          <w:rFonts w:ascii="標楷體" w:eastAsia="標楷體" w:hAnsi="標楷體"/>
          <w:color w:val="000000"/>
          <w:sz w:val="28"/>
          <w:szCs w:val="28"/>
        </w:rPr>
        <w:t>(</w:t>
      </w:r>
      <w:r>
        <w:rPr>
          <w:rFonts w:ascii="標楷體" w:eastAsia="標楷體" w:hAnsi="標楷體" w:hint="eastAsia"/>
          <w:color w:val="000000"/>
          <w:sz w:val="28"/>
          <w:szCs w:val="28"/>
        </w:rPr>
        <w:t>星期三</w:t>
      </w:r>
      <w:r>
        <w:rPr>
          <w:rFonts w:ascii="標楷體" w:eastAsia="標楷體" w:hAnsi="標楷體"/>
          <w:color w:val="000000"/>
          <w:sz w:val="28"/>
          <w:szCs w:val="28"/>
        </w:rPr>
        <w:t>)</w:t>
      </w:r>
      <w:r>
        <w:rPr>
          <w:rFonts w:ascii="標楷體" w:eastAsia="標楷體" w:hAnsi="標楷體" w:hint="eastAsia"/>
          <w:color w:val="000000"/>
          <w:sz w:val="28"/>
          <w:szCs w:val="28"/>
        </w:rPr>
        <w:t>前至本市語文競賽網站</w:t>
      </w:r>
      <w:r>
        <w:rPr>
          <w:rFonts w:ascii="標楷體" w:eastAsia="標楷體" w:hAnsi="標楷體"/>
          <w:color w:val="000000"/>
          <w:sz w:val="28"/>
          <w:szCs w:val="28"/>
        </w:rPr>
        <w:t>(https://cylang.eduweb.tw/)</w:t>
      </w:r>
      <w:r>
        <w:rPr>
          <w:rFonts w:ascii="標楷體" w:eastAsia="標楷體" w:hAnsi="標楷體" w:hint="eastAsia"/>
          <w:color w:val="000000"/>
          <w:sz w:val="28"/>
          <w:szCs w:val="28"/>
        </w:rPr>
        <w:t>完成線上報名，紙本報名表</w:t>
      </w:r>
      <w:r>
        <w:rPr>
          <w:rFonts w:ascii="標楷體" w:eastAsia="標楷體" w:hAnsi="標楷體" w:hint="eastAsia"/>
          <w:color w:val="FF0000"/>
          <w:sz w:val="28"/>
          <w:szCs w:val="28"/>
          <w:u w:val="single"/>
        </w:rPr>
        <w:t>須加蓋私章並連同證明文件</w:t>
      </w:r>
      <w:r>
        <w:rPr>
          <w:rFonts w:ascii="標楷體" w:eastAsia="標楷體" w:hAnsi="標楷體"/>
          <w:color w:val="000000"/>
          <w:sz w:val="28"/>
          <w:szCs w:val="28"/>
        </w:rPr>
        <w:t>(</w:t>
      </w:r>
      <w:r>
        <w:rPr>
          <w:rFonts w:ascii="標楷體" w:eastAsia="標楷體" w:hAnsi="標楷體" w:hint="eastAsia"/>
          <w:color w:val="000000"/>
          <w:sz w:val="28"/>
          <w:szCs w:val="28"/>
        </w:rPr>
        <w:t>如戶籍謄本、</w:t>
      </w:r>
      <w:r>
        <w:rPr>
          <w:rFonts w:ascii="標楷體" w:eastAsia="標楷體" w:hAnsi="標楷體" w:hint="eastAsia"/>
          <w:color w:val="FF0000"/>
          <w:sz w:val="28"/>
          <w:szCs w:val="28"/>
          <w:u w:val="single"/>
        </w:rPr>
        <w:t>身分證正反面影本</w:t>
      </w:r>
      <w:r>
        <w:rPr>
          <w:rFonts w:ascii="標楷體" w:eastAsia="標楷體" w:hAnsi="標楷體" w:hint="eastAsia"/>
          <w:color w:val="000000"/>
          <w:sz w:val="28"/>
          <w:szCs w:val="28"/>
        </w:rPr>
        <w:t>、服務證明或在學證明等</w:t>
      </w:r>
      <w:r>
        <w:rPr>
          <w:rFonts w:ascii="標楷體" w:eastAsia="標楷體" w:hAnsi="標楷體"/>
          <w:color w:val="000000"/>
          <w:sz w:val="28"/>
          <w:szCs w:val="28"/>
        </w:rPr>
        <w:t>)</w:t>
      </w:r>
      <w:r>
        <w:rPr>
          <w:rFonts w:ascii="標楷體" w:eastAsia="標楷體" w:hAnsi="標楷體" w:hint="eastAsia"/>
          <w:color w:val="000000"/>
          <w:sz w:val="28"/>
          <w:szCs w:val="28"/>
        </w:rPr>
        <w:t>於報名期限內送博愛國小教務處，以利確認報名資格並完成報名程序。</w:t>
      </w:r>
    </w:p>
    <w:p w:rsidR="000C504F" w:rsidRDefault="00E86063">
      <w:pPr>
        <w:spacing w:line="440" w:lineRule="exact"/>
        <w:ind w:left="1129" w:hanging="563"/>
      </w:pPr>
      <w:r>
        <w:rPr>
          <w:rFonts w:ascii="標楷體" w:eastAsia="標楷體" w:hAnsi="標楷體"/>
          <w:color w:val="FF0000"/>
          <w:sz w:val="28"/>
          <w:szCs w:val="28"/>
        </w:rPr>
        <w:t>(</w:t>
      </w:r>
      <w:r>
        <w:rPr>
          <w:rFonts w:ascii="標楷體" w:eastAsia="標楷體" w:hAnsi="標楷體" w:hint="eastAsia"/>
          <w:color w:val="FF0000"/>
          <w:sz w:val="28"/>
          <w:szCs w:val="28"/>
        </w:rPr>
        <w:t>三</w:t>
      </w:r>
      <w:r>
        <w:rPr>
          <w:rFonts w:ascii="標楷體" w:eastAsia="標楷體" w:hAnsi="標楷體"/>
          <w:color w:val="FF0000"/>
          <w:sz w:val="28"/>
          <w:szCs w:val="28"/>
        </w:rPr>
        <w:t>)</w:t>
      </w:r>
      <w:r>
        <w:rPr>
          <w:rFonts w:ascii="標楷體" w:eastAsia="標楷體" w:hAnsi="標楷體" w:hint="eastAsia"/>
          <w:color w:val="FF0000"/>
          <w:sz w:val="28"/>
          <w:szCs w:val="28"/>
        </w:rPr>
        <w:t>具備種子選手身分者，應於</w:t>
      </w:r>
      <w:r>
        <w:rPr>
          <w:rFonts w:ascii="標楷體" w:eastAsia="標楷體" w:hAnsi="標楷體"/>
          <w:color w:val="FF0000"/>
          <w:sz w:val="28"/>
          <w:szCs w:val="28"/>
        </w:rPr>
        <w:t>111</w:t>
      </w:r>
      <w:r>
        <w:rPr>
          <w:rFonts w:ascii="標楷體" w:eastAsia="標楷體" w:hAnsi="標楷體" w:hint="eastAsia"/>
          <w:color w:val="FF0000"/>
          <w:sz w:val="28"/>
          <w:szCs w:val="28"/>
        </w:rPr>
        <w:t>年</w:t>
      </w:r>
      <w:r>
        <w:rPr>
          <w:rFonts w:ascii="標楷體" w:eastAsia="標楷體" w:hAnsi="標楷體"/>
          <w:color w:val="FF0000"/>
          <w:sz w:val="28"/>
          <w:szCs w:val="28"/>
        </w:rPr>
        <w:t>7</w:t>
      </w:r>
      <w:r>
        <w:rPr>
          <w:rFonts w:ascii="標楷體" w:eastAsia="標楷體" w:hAnsi="標楷體" w:hint="eastAsia"/>
          <w:color w:val="FF0000"/>
          <w:sz w:val="28"/>
          <w:szCs w:val="28"/>
        </w:rPr>
        <w:t>月</w:t>
      </w:r>
      <w:r>
        <w:rPr>
          <w:rFonts w:ascii="標楷體" w:eastAsia="標楷體" w:hAnsi="標楷體"/>
          <w:color w:val="FF0000"/>
          <w:sz w:val="28"/>
          <w:szCs w:val="28"/>
        </w:rPr>
        <w:t>13</w:t>
      </w:r>
      <w:r>
        <w:rPr>
          <w:rFonts w:ascii="標楷體" w:eastAsia="標楷體" w:hAnsi="標楷體" w:hint="eastAsia"/>
          <w:color w:val="FF0000"/>
          <w:sz w:val="28"/>
          <w:szCs w:val="28"/>
        </w:rPr>
        <w:t>日</w:t>
      </w:r>
      <w:r>
        <w:rPr>
          <w:rFonts w:ascii="標楷體" w:eastAsia="標楷體" w:hAnsi="標楷體"/>
          <w:color w:val="FF0000"/>
          <w:sz w:val="28"/>
          <w:szCs w:val="28"/>
        </w:rPr>
        <w:t>(</w:t>
      </w:r>
      <w:r>
        <w:rPr>
          <w:rFonts w:ascii="標楷體" w:eastAsia="標楷體" w:hAnsi="標楷體" w:hint="eastAsia"/>
          <w:color w:val="FF0000"/>
          <w:sz w:val="28"/>
          <w:szCs w:val="28"/>
        </w:rPr>
        <w:t>星期三</w:t>
      </w:r>
      <w:r>
        <w:rPr>
          <w:rFonts w:ascii="標楷體" w:eastAsia="標楷體" w:hAnsi="標楷體"/>
          <w:color w:val="FF0000"/>
          <w:sz w:val="28"/>
          <w:szCs w:val="28"/>
        </w:rPr>
        <w:t>)</w:t>
      </w:r>
      <w:r>
        <w:rPr>
          <w:rFonts w:ascii="標楷體" w:eastAsia="標楷體" w:hAnsi="標楷體" w:hint="eastAsia"/>
          <w:color w:val="FF0000"/>
          <w:sz w:val="28"/>
          <w:szCs w:val="28"/>
        </w:rPr>
        <w:t>以前向</w:t>
      </w:r>
      <w:r>
        <w:rPr>
          <w:rFonts w:ascii="標楷體" w:eastAsia="標楷體" w:hAnsi="標楷體"/>
          <w:color w:val="FF0000"/>
          <w:sz w:val="28"/>
          <w:szCs w:val="28"/>
        </w:rPr>
        <w:t>111</w:t>
      </w:r>
      <w:r>
        <w:rPr>
          <w:rFonts w:ascii="標楷體" w:eastAsia="標楷體" w:hAnsi="標楷體" w:hint="eastAsia"/>
          <w:color w:val="FF0000"/>
          <w:sz w:val="28"/>
          <w:szCs w:val="28"/>
        </w:rPr>
        <w:t>學年度就讀學校</w:t>
      </w:r>
      <w:r>
        <w:rPr>
          <w:rFonts w:ascii="標楷體" w:eastAsia="標楷體" w:hAnsi="標楷體" w:hint="eastAsia"/>
          <w:color w:val="FF0000"/>
          <w:sz w:val="28"/>
          <w:szCs w:val="28"/>
        </w:rPr>
        <w:lastRenderedPageBreak/>
        <w:t>教務處提出報名意願並同時繳交</w:t>
      </w:r>
      <w:r>
        <w:rPr>
          <w:rFonts w:ascii="標楷體" w:eastAsia="標楷體" w:hAnsi="標楷體"/>
          <w:color w:val="FF0000"/>
          <w:sz w:val="28"/>
          <w:szCs w:val="28"/>
        </w:rPr>
        <w:t>110</w:t>
      </w:r>
      <w:r>
        <w:rPr>
          <w:rFonts w:ascii="標楷體" w:eastAsia="標楷體" w:hAnsi="標楷體" w:hint="eastAsia"/>
          <w:color w:val="FF0000"/>
          <w:sz w:val="28"/>
          <w:szCs w:val="28"/>
        </w:rPr>
        <w:t>年全國語文競賽獎狀影本，逾期視為放棄參賽資格。</w:t>
      </w:r>
    </w:p>
    <w:p w:rsidR="000C504F" w:rsidRDefault="00E86063">
      <w:pPr>
        <w:spacing w:before="180" w:line="440" w:lineRule="exact"/>
        <w:ind w:left="1141" w:hanging="661"/>
      </w:pPr>
      <w:r>
        <w:rPr>
          <w:rFonts w:ascii="標楷體" w:eastAsia="標楷體" w:hAnsi="標楷體" w:hint="eastAsia"/>
          <w:color w:val="000000"/>
          <w:sz w:val="28"/>
          <w:szCs w:val="28"/>
        </w:rPr>
        <w:t>四、競賽項目</w:t>
      </w:r>
    </w:p>
    <w:p w:rsidR="000C504F" w:rsidRDefault="00E86063">
      <w:pPr>
        <w:spacing w:line="440" w:lineRule="exact"/>
        <w:ind w:left="240" w:firstLine="358"/>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一</w:t>
      </w:r>
      <w:r>
        <w:rPr>
          <w:rFonts w:ascii="標楷體" w:eastAsia="標楷體" w:hAnsi="標楷體"/>
          <w:color w:val="000000"/>
          <w:sz w:val="28"/>
          <w:szCs w:val="28"/>
        </w:rPr>
        <w:t xml:space="preserve">) </w:t>
      </w:r>
      <w:r>
        <w:rPr>
          <w:rFonts w:ascii="標楷體" w:eastAsia="標楷體" w:hAnsi="標楷體" w:hint="eastAsia"/>
          <w:color w:val="000000"/>
          <w:sz w:val="28"/>
          <w:szCs w:val="28"/>
        </w:rPr>
        <w:t>演說</w:t>
      </w:r>
    </w:p>
    <w:p w:rsidR="000C504F" w:rsidRDefault="00E86063">
      <w:pPr>
        <w:spacing w:line="440" w:lineRule="exact"/>
        <w:ind w:left="480" w:firstLine="358"/>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hint="eastAsia"/>
          <w:color w:val="000000"/>
          <w:sz w:val="28"/>
          <w:szCs w:val="28"/>
        </w:rPr>
        <w:t>、國語</w:t>
      </w:r>
      <w:r>
        <w:rPr>
          <w:rFonts w:ascii="標楷體" w:eastAsia="標楷體" w:hAnsi="標楷體"/>
          <w:color w:val="000000"/>
          <w:sz w:val="28"/>
          <w:szCs w:val="28"/>
        </w:rPr>
        <w:t>(</w:t>
      </w:r>
      <w:r>
        <w:rPr>
          <w:rFonts w:ascii="標楷體" w:eastAsia="標楷體" w:hAnsi="標楷體" w:hint="eastAsia"/>
          <w:color w:val="000000"/>
          <w:sz w:val="28"/>
          <w:szCs w:val="28"/>
        </w:rPr>
        <w:t>各組均參加</w:t>
      </w:r>
      <w:r>
        <w:rPr>
          <w:rFonts w:ascii="標楷體" w:eastAsia="標楷體" w:hAnsi="標楷體"/>
          <w:color w:val="000000"/>
          <w:sz w:val="28"/>
          <w:szCs w:val="28"/>
        </w:rPr>
        <w:t>)</w:t>
      </w:r>
      <w:r>
        <w:rPr>
          <w:rFonts w:ascii="標楷體" w:eastAsia="標楷體" w:hAnsi="標楷體" w:hint="eastAsia"/>
          <w:color w:val="000000"/>
          <w:sz w:val="28"/>
          <w:szCs w:val="28"/>
        </w:rPr>
        <w:t>。</w:t>
      </w:r>
    </w:p>
    <w:p w:rsidR="000C504F" w:rsidRDefault="00E86063">
      <w:pPr>
        <w:spacing w:line="440" w:lineRule="exact"/>
        <w:ind w:left="480" w:firstLine="358"/>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hint="eastAsia"/>
          <w:color w:val="000000"/>
          <w:sz w:val="28"/>
          <w:szCs w:val="28"/>
        </w:rPr>
        <w:t>、閩南語</w:t>
      </w:r>
      <w:r>
        <w:rPr>
          <w:rFonts w:ascii="標楷體" w:eastAsia="標楷體" w:hAnsi="標楷體"/>
          <w:color w:val="000000"/>
          <w:sz w:val="28"/>
          <w:szCs w:val="28"/>
        </w:rPr>
        <w:t>(</w:t>
      </w:r>
      <w:r>
        <w:rPr>
          <w:rFonts w:ascii="標楷體" w:eastAsia="標楷體" w:hAnsi="標楷體" w:hint="eastAsia"/>
          <w:color w:val="000000"/>
          <w:sz w:val="28"/>
          <w:szCs w:val="28"/>
        </w:rPr>
        <w:t>教師組、社會組</w:t>
      </w:r>
      <w:r>
        <w:rPr>
          <w:rFonts w:ascii="標楷體" w:eastAsia="標楷體" w:hAnsi="標楷體"/>
          <w:color w:val="000000"/>
          <w:sz w:val="28"/>
          <w:szCs w:val="28"/>
        </w:rPr>
        <w:t>)</w:t>
      </w:r>
      <w:r>
        <w:rPr>
          <w:rFonts w:ascii="標楷體" w:eastAsia="標楷體" w:hAnsi="標楷體" w:hint="eastAsia"/>
          <w:color w:val="000000"/>
          <w:sz w:val="28"/>
          <w:szCs w:val="28"/>
        </w:rPr>
        <w:t>。</w:t>
      </w:r>
    </w:p>
    <w:p w:rsidR="000C504F" w:rsidRDefault="00E86063">
      <w:pPr>
        <w:spacing w:line="440" w:lineRule="exact"/>
        <w:ind w:left="480" w:firstLine="358"/>
      </w:pPr>
      <w:r>
        <w:rPr>
          <w:rFonts w:ascii="標楷體" w:eastAsia="標楷體" w:hAnsi="標楷體"/>
          <w:color w:val="000000"/>
          <w:sz w:val="28"/>
          <w:szCs w:val="28"/>
        </w:rPr>
        <w:t>3</w:t>
      </w:r>
      <w:r>
        <w:rPr>
          <w:rFonts w:ascii="標楷體" w:eastAsia="標楷體" w:hAnsi="標楷體" w:hint="eastAsia"/>
          <w:color w:val="000000"/>
          <w:sz w:val="28"/>
          <w:szCs w:val="28"/>
        </w:rPr>
        <w:t>、客家語</w:t>
      </w:r>
      <w:r>
        <w:rPr>
          <w:rFonts w:ascii="標楷體" w:eastAsia="標楷體" w:hAnsi="標楷體"/>
          <w:color w:val="000000"/>
          <w:sz w:val="28"/>
          <w:szCs w:val="28"/>
        </w:rPr>
        <w:t>(</w:t>
      </w:r>
      <w:r>
        <w:rPr>
          <w:rFonts w:ascii="標楷體" w:eastAsia="標楷體" w:hAnsi="標楷體" w:hint="eastAsia"/>
          <w:color w:val="000000"/>
          <w:sz w:val="28"/>
          <w:szCs w:val="28"/>
        </w:rPr>
        <w:t>教師組、社會組</w:t>
      </w:r>
      <w:r>
        <w:rPr>
          <w:rFonts w:ascii="標楷體" w:eastAsia="標楷體" w:hAnsi="標楷體"/>
          <w:color w:val="000000"/>
          <w:sz w:val="28"/>
          <w:szCs w:val="28"/>
        </w:rPr>
        <w:t>)</w:t>
      </w:r>
      <w:r>
        <w:rPr>
          <w:rFonts w:ascii="標楷體" w:eastAsia="標楷體" w:hAnsi="標楷體" w:hint="eastAsia"/>
          <w:color w:val="000000"/>
          <w:sz w:val="28"/>
          <w:szCs w:val="28"/>
        </w:rPr>
        <w:t>。</w:t>
      </w:r>
    </w:p>
    <w:p w:rsidR="000C504F" w:rsidRDefault="00E86063">
      <w:pPr>
        <w:spacing w:line="440" w:lineRule="exact"/>
        <w:ind w:left="480" w:firstLine="358"/>
      </w:pPr>
      <w:r>
        <w:rPr>
          <w:rFonts w:ascii="標楷體" w:eastAsia="標楷體" w:hAnsi="標楷體"/>
          <w:color w:val="000000"/>
          <w:sz w:val="28"/>
          <w:szCs w:val="28"/>
        </w:rPr>
        <w:t>4</w:t>
      </w:r>
      <w:r>
        <w:rPr>
          <w:rFonts w:ascii="標楷體" w:eastAsia="標楷體" w:hAnsi="標楷體" w:hint="eastAsia"/>
          <w:color w:val="000000"/>
          <w:sz w:val="28"/>
          <w:szCs w:val="28"/>
        </w:rPr>
        <w:t>、原住民族語</w:t>
      </w:r>
      <w:r>
        <w:rPr>
          <w:rFonts w:ascii="標楷體" w:eastAsia="標楷體" w:hAnsi="標楷體"/>
          <w:color w:val="000000"/>
          <w:sz w:val="28"/>
          <w:szCs w:val="28"/>
        </w:rPr>
        <w:t>(</w:t>
      </w:r>
      <w:r>
        <w:rPr>
          <w:rFonts w:ascii="標楷體" w:eastAsia="標楷體" w:hAnsi="標楷體" w:hint="eastAsia"/>
          <w:color w:val="000000"/>
          <w:sz w:val="28"/>
          <w:szCs w:val="28"/>
        </w:rPr>
        <w:t>分</w:t>
      </w:r>
      <w:r>
        <w:rPr>
          <w:rFonts w:ascii="標楷體" w:eastAsia="標楷體" w:hAnsi="標楷體"/>
          <w:color w:val="000000"/>
          <w:sz w:val="28"/>
          <w:szCs w:val="28"/>
        </w:rPr>
        <w:t>21</w:t>
      </w:r>
      <w:r>
        <w:rPr>
          <w:rFonts w:ascii="標楷體" w:eastAsia="標楷體" w:hAnsi="標楷體" w:hint="eastAsia"/>
          <w:color w:val="000000"/>
          <w:sz w:val="28"/>
          <w:szCs w:val="28"/>
        </w:rPr>
        <w:t>語種，每語種分教師組、社會組</w:t>
      </w:r>
      <w:r>
        <w:rPr>
          <w:color w:val="000000"/>
          <w:sz w:val="28"/>
          <w:szCs w:val="28"/>
        </w:rPr>
        <w:t>)</w:t>
      </w:r>
      <w:r>
        <w:rPr>
          <w:rFonts w:ascii="標楷體" w:eastAsia="標楷體" w:hAnsi="標楷體" w:hint="eastAsia"/>
          <w:color w:val="000000"/>
          <w:sz w:val="28"/>
          <w:szCs w:val="28"/>
        </w:rPr>
        <w:t>。</w:t>
      </w:r>
    </w:p>
    <w:p w:rsidR="000C504F" w:rsidRDefault="00E86063">
      <w:pPr>
        <w:spacing w:line="440" w:lineRule="exact"/>
        <w:ind w:left="480" w:firstLine="358"/>
        <w:rPr>
          <w:rFonts w:ascii="標楷體" w:eastAsia="標楷體" w:hAnsi="標楷體"/>
          <w:color w:val="000000"/>
          <w:sz w:val="28"/>
          <w:szCs w:val="28"/>
        </w:rPr>
      </w:pPr>
      <w:r>
        <w:rPr>
          <w:rFonts w:ascii="標楷體" w:eastAsia="標楷體" w:hAnsi="標楷體"/>
          <w:color w:val="000000"/>
          <w:sz w:val="28"/>
          <w:szCs w:val="28"/>
        </w:rPr>
        <w:t>5</w:t>
      </w:r>
      <w:r>
        <w:rPr>
          <w:rFonts w:ascii="標楷體" w:eastAsia="標楷體" w:hAnsi="標楷體" w:hint="eastAsia"/>
          <w:color w:val="000000"/>
          <w:sz w:val="28"/>
          <w:szCs w:val="28"/>
        </w:rPr>
        <w:t>、英語</w:t>
      </w:r>
      <w:r>
        <w:rPr>
          <w:rFonts w:ascii="標楷體" w:eastAsia="標楷體" w:hAnsi="標楷體"/>
          <w:color w:val="000000"/>
          <w:sz w:val="28"/>
          <w:szCs w:val="28"/>
        </w:rPr>
        <w:t>(</w:t>
      </w:r>
      <w:r>
        <w:rPr>
          <w:rFonts w:ascii="標楷體" w:eastAsia="標楷體" w:hAnsi="標楷體" w:hint="eastAsia"/>
          <w:color w:val="000000"/>
          <w:sz w:val="28"/>
          <w:szCs w:val="28"/>
        </w:rPr>
        <w:t>分國中學生組、高中學生組及教師組</w:t>
      </w:r>
      <w:r>
        <w:rPr>
          <w:rFonts w:ascii="標楷體" w:eastAsia="標楷體" w:hAnsi="標楷體"/>
          <w:color w:val="000000"/>
          <w:sz w:val="28"/>
          <w:szCs w:val="28"/>
        </w:rPr>
        <w:t>)</w:t>
      </w:r>
      <w:r>
        <w:rPr>
          <w:rFonts w:ascii="標楷體" w:eastAsia="標楷體" w:hAnsi="標楷體" w:hint="eastAsia"/>
          <w:color w:val="000000"/>
          <w:sz w:val="28"/>
          <w:szCs w:val="28"/>
        </w:rPr>
        <w:t>。</w:t>
      </w:r>
    </w:p>
    <w:p w:rsidR="000C504F" w:rsidRDefault="00E86063">
      <w:pPr>
        <w:spacing w:line="440" w:lineRule="exact"/>
        <w:ind w:left="480" w:firstLine="358"/>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客家語腔調、原住民族語請參閱</w:t>
      </w:r>
      <w:r>
        <w:rPr>
          <w:rFonts w:ascii="標楷體" w:eastAsia="標楷體" w:hAnsi="標楷體"/>
          <w:color w:val="000000"/>
          <w:sz w:val="28"/>
          <w:szCs w:val="28"/>
        </w:rPr>
        <w:t>(</w:t>
      </w:r>
      <w:r>
        <w:rPr>
          <w:rFonts w:ascii="標楷體" w:eastAsia="標楷體" w:hAnsi="標楷體" w:hint="eastAsia"/>
          <w:color w:val="000000"/>
          <w:sz w:val="28"/>
          <w:szCs w:val="28"/>
        </w:rPr>
        <w:t>附件三</w:t>
      </w:r>
      <w:r>
        <w:rPr>
          <w:rFonts w:ascii="標楷體" w:eastAsia="標楷體" w:hAnsi="標楷體"/>
          <w:color w:val="000000"/>
          <w:sz w:val="28"/>
          <w:szCs w:val="28"/>
        </w:rPr>
        <w:t>)</w:t>
      </w:r>
    </w:p>
    <w:p w:rsidR="000C504F" w:rsidRDefault="00E86063">
      <w:pPr>
        <w:spacing w:line="440" w:lineRule="exact"/>
        <w:ind w:left="240" w:firstLine="358"/>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二</w:t>
      </w:r>
      <w:r>
        <w:rPr>
          <w:rFonts w:ascii="標楷體" w:eastAsia="標楷體" w:hAnsi="標楷體"/>
          <w:color w:val="000000"/>
          <w:sz w:val="28"/>
          <w:szCs w:val="28"/>
        </w:rPr>
        <w:t>)</w:t>
      </w:r>
      <w:r>
        <w:rPr>
          <w:rFonts w:ascii="標楷體" w:eastAsia="標楷體" w:hAnsi="標楷體" w:hint="eastAsia"/>
          <w:color w:val="000000"/>
          <w:sz w:val="28"/>
          <w:szCs w:val="28"/>
        </w:rPr>
        <w:t>情境式演說</w:t>
      </w:r>
    </w:p>
    <w:p w:rsidR="000C504F" w:rsidRDefault="00E86063">
      <w:pPr>
        <w:spacing w:line="440" w:lineRule="exact"/>
        <w:ind w:left="480" w:firstLine="358"/>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hint="eastAsia"/>
          <w:color w:val="000000"/>
          <w:sz w:val="28"/>
          <w:szCs w:val="28"/>
        </w:rPr>
        <w:t>、閩南語</w:t>
      </w:r>
      <w:r>
        <w:rPr>
          <w:rFonts w:ascii="標楷體" w:eastAsia="標楷體" w:hAnsi="標楷體"/>
          <w:color w:val="000000"/>
          <w:sz w:val="28"/>
          <w:szCs w:val="28"/>
        </w:rPr>
        <w:t>(</w:t>
      </w:r>
      <w:r>
        <w:rPr>
          <w:rFonts w:ascii="標楷體" w:eastAsia="標楷體" w:hAnsi="標楷體" w:hint="eastAsia"/>
          <w:color w:val="000000"/>
          <w:sz w:val="28"/>
          <w:szCs w:val="28"/>
        </w:rPr>
        <w:t>國小學生組、國中學生組、高中學生組</w:t>
      </w:r>
      <w:r>
        <w:rPr>
          <w:rFonts w:ascii="標楷體" w:eastAsia="標楷體" w:hAnsi="標楷體"/>
          <w:color w:val="000000"/>
          <w:sz w:val="28"/>
          <w:szCs w:val="28"/>
        </w:rPr>
        <w:t>)</w:t>
      </w:r>
    </w:p>
    <w:p w:rsidR="000C504F" w:rsidRDefault="00E86063">
      <w:pPr>
        <w:spacing w:line="440" w:lineRule="exact"/>
        <w:ind w:left="480" w:firstLine="358"/>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hint="eastAsia"/>
          <w:color w:val="000000"/>
          <w:sz w:val="28"/>
          <w:szCs w:val="28"/>
        </w:rPr>
        <w:t>、客家語</w:t>
      </w:r>
      <w:r>
        <w:rPr>
          <w:rFonts w:ascii="標楷體" w:eastAsia="標楷體" w:hAnsi="標楷體"/>
          <w:color w:val="000000"/>
          <w:sz w:val="28"/>
          <w:szCs w:val="28"/>
        </w:rPr>
        <w:t>(</w:t>
      </w:r>
      <w:r>
        <w:rPr>
          <w:rFonts w:ascii="標楷體" w:eastAsia="標楷體" w:hAnsi="標楷體" w:hint="eastAsia"/>
          <w:color w:val="000000"/>
          <w:sz w:val="28"/>
          <w:szCs w:val="28"/>
        </w:rPr>
        <w:t>國小學生組、國中學生組、高中學生組</w:t>
      </w:r>
      <w:r>
        <w:rPr>
          <w:rFonts w:ascii="標楷體" w:eastAsia="標楷體" w:hAnsi="標楷體"/>
          <w:color w:val="000000"/>
          <w:sz w:val="28"/>
          <w:szCs w:val="28"/>
        </w:rPr>
        <w:t>)</w:t>
      </w:r>
    </w:p>
    <w:p w:rsidR="000C504F" w:rsidRDefault="00E86063">
      <w:pPr>
        <w:spacing w:line="440" w:lineRule="exact"/>
        <w:ind w:left="480" w:firstLine="358"/>
        <w:rPr>
          <w:rFonts w:ascii="標楷體" w:eastAsia="標楷體" w:hAnsi="標楷體"/>
          <w:color w:val="000000"/>
          <w:sz w:val="28"/>
          <w:szCs w:val="28"/>
        </w:rPr>
      </w:pPr>
      <w:r>
        <w:rPr>
          <w:rFonts w:ascii="標楷體" w:eastAsia="標楷體" w:hAnsi="標楷體"/>
          <w:color w:val="000000"/>
          <w:sz w:val="28"/>
          <w:szCs w:val="28"/>
        </w:rPr>
        <w:t>3</w:t>
      </w:r>
      <w:r>
        <w:rPr>
          <w:rFonts w:ascii="標楷體" w:eastAsia="標楷體" w:hAnsi="標楷體" w:hint="eastAsia"/>
          <w:color w:val="000000"/>
          <w:sz w:val="28"/>
          <w:szCs w:val="28"/>
        </w:rPr>
        <w:t>、原住民族語</w:t>
      </w:r>
      <w:r>
        <w:rPr>
          <w:rFonts w:ascii="標楷體" w:eastAsia="標楷體" w:hAnsi="標楷體"/>
          <w:color w:val="000000"/>
          <w:sz w:val="28"/>
          <w:szCs w:val="28"/>
        </w:rPr>
        <w:t>(</w:t>
      </w:r>
      <w:r>
        <w:rPr>
          <w:rFonts w:ascii="標楷體" w:eastAsia="標楷體" w:hAnsi="標楷體" w:hint="eastAsia"/>
          <w:color w:val="000000"/>
          <w:sz w:val="28"/>
          <w:szCs w:val="28"/>
        </w:rPr>
        <w:t>分</w:t>
      </w:r>
      <w:r>
        <w:rPr>
          <w:rFonts w:ascii="標楷體" w:eastAsia="標楷體" w:hAnsi="標楷體"/>
          <w:color w:val="000000"/>
          <w:sz w:val="28"/>
          <w:szCs w:val="28"/>
        </w:rPr>
        <w:t>21</w:t>
      </w:r>
      <w:r>
        <w:rPr>
          <w:rFonts w:ascii="標楷體" w:eastAsia="標楷體" w:hAnsi="標楷體" w:hint="eastAsia"/>
          <w:color w:val="000000"/>
          <w:sz w:val="28"/>
          <w:szCs w:val="28"/>
        </w:rPr>
        <w:t>語種，每語種分國小學生組、國中學生組、高中學生組</w:t>
      </w:r>
      <w:r>
        <w:rPr>
          <w:rFonts w:ascii="標楷體" w:eastAsia="標楷體" w:hAnsi="標楷體"/>
          <w:color w:val="000000"/>
          <w:sz w:val="28"/>
          <w:szCs w:val="28"/>
        </w:rPr>
        <w:t>)</w:t>
      </w:r>
    </w:p>
    <w:p w:rsidR="000C504F" w:rsidRDefault="00E86063">
      <w:pPr>
        <w:spacing w:line="440" w:lineRule="exact"/>
        <w:ind w:left="480" w:firstLine="358"/>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客家語腔調、原住民族語請參閱</w:t>
      </w:r>
      <w:r>
        <w:rPr>
          <w:rFonts w:ascii="標楷體" w:eastAsia="標楷體" w:hAnsi="標楷體"/>
          <w:color w:val="000000"/>
          <w:sz w:val="28"/>
          <w:szCs w:val="28"/>
        </w:rPr>
        <w:t>(</w:t>
      </w:r>
      <w:r>
        <w:rPr>
          <w:rFonts w:ascii="標楷體" w:eastAsia="標楷體" w:hAnsi="標楷體" w:hint="eastAsia"/>
          <w:color w:val="000000"/>
          <w:sz w:val="28"/>
          <w:szCs w:val="28"/>
        </w:rPr>
        <w:t>附件三</w:t>
      </w:r>
      <w:r>
        <w:rPr>
          <w:rFonts w:ascii="標楷體" w:eastAsia="標楷體" w:hAnsi="標楷體"/>
          <w:color w:val="000000"/>
          <w:sz w:val="28"/>
          <w:szCs w:val="28"/>
        </w:rPr>
        <w:t>)</w:t>
      </w:r>
    </w:p>
    <w:p w:rsidR="000C504F" w:rsidRDefault="00E86063">
      <w:pPr>
        <w:spacing w:line="440" w:lineRule="exact"/>
        <w:ind w:left="240" w:firstLine="358"/>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三</w:t>
      </w:r>
      <w:r>
        <w:rPr>
          <w:rFonts w:ascii="標楷體" w:eastAsia="標楷體" w:hAnsi="標楷體"/>
          <w:color w:val="000000"/>
          <w:sz w:val="28"/>
          <w:szCs w:val="28"/>
        </w:rPr>
        <w:t>)</w:t>
      </w:r>
      <w:r>
        <w:rPr>
          <w:rFonts w:ascii="標楷體" w:eastAsia="標楷體" w:hAnsi="標楷體" w:hint="eastAsia"/>
          <w:color w:val="000000"/>
          <w:sz w:val="28"/>
          <w:szCs w:val="28"/>
        </w:rPr>
        <w:t>朗讀</w:t>
      </w:r>
    </w:p>
    <w:p w:rsidR="000C504F" w:rsidRDefault="00E86063">
      <w:pPr>
        <w:spacing w:line="440" w:lineRule="exact"/>
        <w:ind w:left="480" w:firstLine="358"/>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hint="eastAsia"/>
          <w:color w:val="000000"/>
          <w:sz w:val="28"/>
          <w:szCs w:val="28"/>
        </w:rPr>
        <w:t>、國語</w:t>
      </w:r>
      <w:r>
        <w:rPr>
          <w:rFonts w:ascii="標楷體" w:eastAsia="標楷體" w:hAnsi="標楷體"/>
          <w:color w:val="000000"/>
          <w:sz w:val="28"/>
          <w:szCs w:val="28"/>
        </w:rPr>
        <w:t>(</w:t>
      </w:r>
      <w:r>
        <w:rPr>
          <w:rFonts w:ascii="標楷體" w:eastAsia="標楷體" w:hAnsi="標楷體" w:hint="eastAsia"/>
          <w:color w:val="000000"/>
          <w:sz w:val="28"/>
          <w:szCs w:val="28"/>
        </w:rPr>
        <w:t>各組均參加</w:t>
      </w:r>
      <w:r>
        <w:rPr>
          <w:rFonts w:ascii="標楷體" w:eastAsia="標楷體" w:hAnsi="標楷體"/>
          <w:color w:val="000000"/>
          <w:sz w:val="28"/>
          <w:szCs w:val="28"/>
        </w:rPr>
        <w:t>)</w:t>
      </w:r>
      <w:r>
        <w:rPr>
          <w:rFonts w:ascii="標楷體" w:eastAsia="標楷體" w:hAnsi="標楷體" w:hint="eastAsia"/>
          <w:color w:val="000000"/>
          <w:sz w:val="28"/>
          <w:szCs w:val="28"/>
        </w:rPr>
        <w:t>。</w:t>
      </w:r>
    </w:p>
    <w:p w:rsidR="000C504F" w:rsidRDefault="00E86063">
      <w:pPr>
        <w:spacing w:line="440" w:lineRule="exact"/>
        <w:ind w:left="480" w:firstLine="358"/>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hint="eastAsia"/>
          <w:color w:val="000000"/>
          <w:sz w:val="28"/>
          <w:szCs w:val="28"/>
        </w:rPr>
        <w:t>、閩南語</w:t>
      </w:r>
      <w:r>
        <w:rPr>
          <w:rFonts w:ascii="標楷體" w:eastAsia="標楷體" w:hAnsi="標楷體"/>
          <w:color w:val="000000"/>
          <w:sz w:val="28"/>
          <w:szCs w:val="28"/>
        </w:rPr>
        <w:t>(</w:t>
      </w:r>
      <w:r>
        <w:rPr>
          <w:rFonts w:ascii="標楷體" w:eastAsia="標楷體" w:hAnsi="標楷體" w:hint="eastAsia"/>
          <w:color w:val="000000"/>
          <w:sz w:val="28"/>
          <w:szCs w:val="28"/>
        </w:rPr>
        <w:t>各組均參加</w:t>
      </w:r>
      <w:r>
        <w:rPr>
          <w:rFonts w:ascii="標楷體" w:eastAsia="標楷體" w:hAnsi="標楷體"/>
          <w:color w:val="000000"/>
          <w:sz w:val="28"/>
          <w:szCs w:val="28"/>
        </w:rPr>
        <w:t>)</w:t>
      </w:r>
      <w:r>
        <w:rPr>
          <w:rFonts w:ascii="標楷體" w:eastAsia="標楷體" w:hAnsi="標楷體" w:hint="eastAsia"/>
          <w:color w:val="000000"/>
          <w:sz w:val="28"/>
          <w:szCs w:val="28"/>
        </w:rPr>
        <w:t>。</w:t>
      </w:r>
    </w:p>
    <w:p w:rsidR="000C504F" w:rsidRDefault="00E86063">
      <w:pPr>
        <w:spacing w:line="440" w:lineRule="exact"/>
        <w:ind w:left="480" w:firstLine="358"/>
        <w:rPr>
          <w:rFonts w:ascii="標楷體" w:eastAsia="標楷體" w:hAnsi="標楷體"/>
          <w:color w:val="000000"/>
          <w:sz w:val="28"/>
          <w:szCs w:val="28"/>
        </w:rPr>
      </w:pPr>
      <w:r>
        <w:rPr>
          <w:rFonts w:ascii="標楷體" w:eastAsia="標楷體" w:hAnsi="標楷體"/>
          <w:color w:val="000000"/>
          <w:sz w:val="28"/>
          <w:szCs w:val="28"/>
        </w:rPr>
        <w:t>3</w:t>
      </w:r>
      <w:r>
        <w:rPr>
          <w:rFonts w:ascii="標楷體" w:eastAsia="標楷體" w:hAnsi="標楷體" w:hint="eastAsia"/>
          <w:color w:val="000000"/>
          <w:sz w:val="28"/>
          <w:szCs w:val="28"/>
        </w:rPr>
        <w:t>、客家語</w:t>
      </w:r>
      <w:r>
        <w:rPr>
          <w:rFonts w:ascii="標楷體" w:eastAsia="標楷體" w:hAnsi="標楷體"/>
          <w:color w:val="000000"/>
          <w:sz w:val="28"/>
          <w:szCs w:val="28"/>
        </w:rPr>
        <w:t>(</w:t>
      </w:r>
      <w:r>
        <w:rPr>
          <w:rFonts w:ascii="標楷體" w:eastAsia="標楷體" w:hAnsi="標楷體" w:hint="eastAsia"/>
          <w:color w:val="000000"/>
          <w:sz w:val="28"/>
          <w:szCs w:val="28"/>
        </w:rPr>
        <w:t>各組均參加</w:t>
      </w:r>
      <w:r>
        <w:rPr>
          <w:rFonts w:ascii="標楷體" w:eastAsia="標楷體" w:hAnsi="標楷體"/>
          <w:color w:val="000000"/>
          <w:sz w:val="28"/>
          <w:szCs w:val="28"/>
        </w:rPr>
        <w:t>)</w:t>
      </w:r>
      <w:r>
        <w:rPr>
          <w:rFonts w:ascii="標楷體" w:eastAsia="標楷體" w:hAnsi="標楷體" w:hint="eastAsia"/>
          <w:color w:val="000000"/>
          <w:sz w:val="28"/>
          <w:szCs w:val="28"/>
        </w:rPr>
        <w:t>。</w:t>
      </w:r>
    </w:p>
    <w:p w:rsidR="000C504F" w:rsidRDefault="00E86063">
      <w:pPr>
        <w:spacing w:line="440" w:lineRule="exact"/>
        <w:ind w:left="480" w:firstLine="358"/>
        <w:rPr>
          <w:rFonts w:ascii="標楷體" w:eastAsia="標楷體" w:hAnsi="標楷體"/>
          <w:color w:val="000000"/>
          <w:sz w:val="28"/>
          <w:szCs w:val="28"/>
        </w:rPr>
      </w:pPr>
      <w:r>
        <w:rPr>
          <w:rFonts w:ascii="標楷體" w:eastAsia="標楷體" w:hAnsi="標楷體"/>
          <w:color w:val="000000"/>
          <w:sz w:val="28"/>
          <w:szCs w:val="28"/>
        </w:rPr>
        <w:t>4</w:t>
      </w:r>
      <w:r>
        <w:rPr>
          <w:rFonts w:ascii="標楷體" w:eastAsia="標楷體" w:hAnsi="標楷體" w:hint="eastAsia"/>
          <w:color w:val="000000"/>
          <w:sz w:val="28"/>
          <w:szCs w:val="28"/>
        </w:rPr>
        <w:t>、原住民族語（分</w:t>
      </w:r>
      <w:r>
        <w:rPr>
          <w:rFonts w:ascii="標楷體" w:eastAsia="標楷體" w:hAnsi="標楷體"/>
          <w:color w:val="000000"/>
          <w:sz w:val="28"/>
          <w:szCs w:val="28"/>
        </w:rPr>
        <w:t>21</w:t>
      </w:r>
      <w:r>
        <w:rPr>
          <w:rFonts w:ascii="標楷體" w:eastAsia="標楷體" w:hAnsi="標楷體" w:hint="eastAsia"/>
          <w:color w:val="000000"/>
          <w:sz w:val="28"/>
          <w:szCs w:val="28"/>
        </w:rPr>
        <w:t>語種，每語種分國小學生組、國中學生組及高中學生組）。</w:t>
      </w:r>
      <w:r>
        <w:rPr>
          <w:rFonts w:ascii="標楷體" w:eastAsia="標楷體" w:hAnsi="標楷體"/>
          <w:color w:val="000000"/>
          <w:sz w:val="28"/>
          <w:szCs w:val="28"/>
        </w:rPr>
        <w:t xml:space="preserve">     </w:t>
      </w:r>
    </w:p>
    <w:p w:rsidR="000C504F" w:rsidRDefault="00E86063">
      <w:pPr>
        <w:spacing w:line="440" w:lineRule="exact"/>
        <w:ind w:left="480" w:firstLine="358"/>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客家語腔調、原住民族語請參閱</w:t>
      </w:r>
      <w:r>
        <w:rPr>
          <w:rFonts w:ascii="標楷體" w:eastAsia="標楷體" w:hAnsi="標楷體"/>
          <w:color w:val="000000"/>
          <w:sz w:val="28"/>
          <w:szCs w:val="28"/>
        </w:rPr>
        <w:t>(</w:t>
      </w:r>
      <w:r>
        <w:rPr>
          <w:rFonts w:ascii="標楷體" w:eastAsia="標楷體" w:hAnsi="標楷體" w:hint="eastAsia"/>
          <w:color w:val="000000"/>
          <w:sz w:val="28"/>
          <w:szCs w:val="28"/>
        </w:rPr>
        <w:t>附件三</w:t>
      </w:r>
      <w:r>
        <w:rPr>
          <w:rFonts w:ascii="標楷體" w:eastAsia="標楷體" w:hAnsi="標楷體"/>
          <w:color w:val="000000"/>
          <w:sz w:val="28"/>
          <w:szCs w:val="28"/>
        </w:rPr>
        <w:t>)</w:t>
      </w:r>
    </w:p>
    <w:p w:rsidR="000C504F" w:rsidRDefault="00E86063">
      <w:pPr>
        <w:spacing w:line="440" w:lineRule="exact"/>
        <w:ind w:left="482" w:hanging="98"/>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 xml:space="preserve"> </w:t>
      </w:r>
      <w:r>
        <w:rPr>
          <w:rFonts w:ascii="標楷體" w:eastAsia="標楷體" w:hAnsi="標楷體" w:cs="標楷體" w:hint="eastAsia"/>
          <w:color w:val="000000"/>
          <w:kern w:val="0"/>
          <w:sz w:val="28"/>
          <w:szCs w:val="28"/>
        </w:rPr>
        <w:t>（四）作文（各組均參加）。</w:t>
      </w:r>
    </w:p>
    <w:p w:rsidR="000C504F" w:rsidRDefault="00E86063">
      <w:pPr>
        <w:spacing w:line="440" w:lineRule="exact"/>
        <w:ind w:left="482" w:hanging="98"/>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 xml:space="preserve">  (</w:t>
      </w:r>
      <w:r>
        <w:rPr>
          <w:rFonts w:ascii="標楷體" w:eastAsia="標楷體" w:hAnsi="標楷體" w:cs="標楷體" w:hint="eastAsia"/>
          <w:color w:val="000000"/>
          <w:kern w:val="0"/>
          <w:sz w:val="28"/>
          <w:szCs w:val="28"/>
        </w:rPr>
        <w:t>五</w:t>
      </w:r>
      <w:r>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寫字（各組均參加）。</w:t>
      </w:r>
    </w:p>
    <w:p w:rsidR="000C504F" w:rsidRDefault="00E86063">
      <w:pPr>
        <w:spacing w:line="440" w:lineRule="exact"/>
        <w:ind w:left="482" w:hanging="98"/>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 xml:space="preserve">  (</w:t>
      </w:r>
      <w:r>
        <w:rPr>
          <w:rFonts w:ascii="標楷體" w:eastAsia="標楷體" w:hAnsi="標楷體" w:cs="標楷體" w:hint="eastAsia"/>
          <w:color w:val="000000"/>
          <w:kern w:val="0"/>
          <w:sz w:val="28"/>
          <w:szCs w:val="28"/>
        </w:rPr>
        <w:t>六</w:t>
      </w:r>
      <w:r>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字音字形（分國語、閩南語及客家語三類，各組均參加）。</w:t>
      </w:r>
    </w:p>
    <w:p w:rsidR="000C504F" w:rsidRDefault="00E86063">
      <w:pPr>
        <w:spacing w:line="440" w:lineRule="exact"/>
        <w:ind w:left="949" w:hanging="426"/>
      </w:pPr>
      <w:r>
        <w:rPr>
          <w:rFonts w:ascii="標楷體" w:eastAsia="標楷體" w:hAnsi="標楷體" w:hint="eastAsia"/>
          <w:color w:val="000000"/>
          <w:sz w:val="28"/>
          <w:szCs w:val="28"/>
        </w:rPr>
        <w:t>五、競賽員名額</w:t>
      </w:r>
    </w:p>
    <w:p w:rsidR="000C504F" w:rsidRDefault="00E86063">
      <w:pPr>
        <w:spacing w:line="440" w:lineRule="exact"/>
        <w:ind w:left="948" w:firstLine="143"/>
      </w:pPr>
      <w:r>
        <w:rPr>
          <w:rFonts w:ascii="標楷體" w:eastAsia="標楷體" w:hAnsi="標楷體"/>
          <w:color w:val="000000"/>
          <w:sz w:val="28"/>
          <w:szCs w:val="28"/>
        </w:rPr>
        <w:t xml:space="preserve">   </w:t>
      </w:r>
      <w:r>
        <w:rPr>
          <w:rFonts w:ascii="標楷體" w:eastAsia="標楷體" w:hAnsi="標楷體" w:hint="eastAsia"/>
          <w:color w:val="000000"/>
          <w:sz w:val="28"/>
          <w:szCs w:val="28"/>
        </w:rPr>
        <w:t>每校各組</w:t>
      </w:r>
      <w:r>
        <w:rPr>
          <w:rFonts w:ascii="標楷體" w:eastAsia="標楷體" w:hAnsi="標楷體"/>
          <w:color w:val="FF0000"/>
          <w:sz w:val="28"/>
          <w:szCs w:val="28"/>
        </w:rPr>
        <w:t>(</w:t>
      </w:r>
      <w:r>
        <w:rPr>
          <w:rFonts w:ascii="標楷體" w:eastAsia="標楷體" w:hAnsi="標楷體" w:hint="eastAsia"/>
          <w:color w:val="FF0000"/>
          <w:sz w:val="28"/>
          <w:szCs w:val="28"/>
        </w:rPr>
        <w:t>社會組除外</w:t>
      </w:r>
      <w:r>
        <w:rPr>
          <w:rFonts w:ascii="標楷體" w:eastAsia="標楷體" w:hAnsi="標楷體"/>
          <w:color w:val="FF0000"/>
          <w:sz w:val="28"/>
          <w:szCs w:val="28"/>
        </w:rPr>
        <w:t>)</w:t>
      </w:r>
      <w:r>
        <w:rPr>
          <w:rFonts w:ascii="標楷體" w:eastAsia="標楷體" w:hAnsi="標楷體" w:hint="eastAsia"/>
          <w:color w:val="000000"/>
          <w:sz w:val="28"/>
          <w:szCs w:val="28"/>
        </w:rPr>
        <w:t>各項各語言以</w:t>
      </w:r>
      <w:r>
        <w:rPr>
          <w:rFonts w:ascii="標楷體" w:eastAsia="標楷體" w:hAnsi="標楷體"/>
          <w:color w:val="000000"/>
          <w:sz w:val="28"/>
          <w:szCs w:val="28"/>
        </w:rPr>
        <w:t>1</w:t>
      </w:r>
      <w:r>
        <w:rPr>
          <w:rFonts w:ascii="標楷體" w:eastAsia="標楷體" w:hAnsi="標楷體" w:hint="eastAsia"/>
          <w:color w:val="000000"/>
          <w:sz w:val="28"/>
          <w:szCs w:val="28"/>
        </w:rPr>
        <w:t>人為限，每位競賽員以參加</w:t>
      </w:r>
      <w:r>
        <w:rPr>
          <w:rFonts w:ascii="標楷體" w:eastAsia="標楷體" w:hAnsi="標楷體"/>
          <w:color w:val="000000"/>
          <w:sz w:val="28"/>
          <w:szCs w:val="28"/>
        </w:rPr>
        <w:t>1</w:t>
      </w:r>
      <w:r>
        <w:rPr>
          <w:rFonts w:ascii="標楷體" w:eastAsia="標楷體" w:hAnsi="標楷體" w:hint="eastAsia"/>
          <w:color w:val="000000"/>
          <w:sz w:val="28"/>
          <w:szCs w:val="28"/>
        </w:rPr>
        <w:t>項比賽為限，</w:t>
      </w:r>
      <w:r>
        <w:rPr>
          <w:rFonts w:ascii="標楷體" w:eastAsia="標楷體" w:hAnsi="標楷體" w:hint="eastAsia"/>
          <w:color w:val="FF0000"/>
          <w:sz w:val="28"/>
          <w:szCs w:val="28"/>
        </w:rPr>
        <w:t>另種子選手以外加方式參加競賽，不排擠學校該項目之競賽人數。</w:t>
      </w:r>
    </w:p>
    <w:p w:rsidR="000C504F" w:rsidRDefault="00E86063">
      <w:pPr>
        <w:spacing w:line="440" w:lineRule="exact"/>
        <w:ind w:left="1092" w:hanging="566"/>
      </w:pPr>
      <w:r>
        <w:rPr>
          <w:rFonts w:ascii="標楷體" w:eastAsia="標楷體" w:hAnsi="標楷體" w:hint="eastAsia"/>
          <w:color w:val="000000"/>
          <w:sz w:val="28"/>
          <w:szCs w:val="28"/>
        </w:rPr>
        <w:t>六、競賽員資格及限制</w:t>
      </w:r>
    </w:p>
    <w:p w:rsidR="000C504F" w:rsidRDefault="00E86063">
      <w:pPr>
        <w:spacing w:line="440" w:lineRule="exact"/>
        <w:ind w:left="849" w:hanging="283"/>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一</w:t>
      </w:r>
      <w:r>
        <w:rPr>
          <w:rFonts w:ascii="標楷體" w:eastAsia="標楷體" w:hAnsi="標楷體"/>
          <w:color w:val="000000"/>
          <w:sz w:val="28"/>
          <w:szCs w:val="28"/>
        </w:rPr>
        <w:t>)</w:t>
      </w:r>
      <w:r>
        <w:rPr>
          <w:rFonts w:ascii="標楷體" w:eastAsia="標楷體" w:hAnsi="標楷體" w:hint="eastAsia"/>
          <w:color w:val="000000"/>
          <w:sz w:val="28"/>
          <w:szCs w:val="28"/>
        </w:rPr>
        <w:t>參加競賽之學生、教師以其就讀學校、服務學校所在地為限。</w:t>
      </w:r>
    </w:p>
    <w:p w:rsidR="000C504F" w:rsidRDefault="00E86063">
      <w:pPr>
        <w:spacing w:line="440" w:lineRule="exact"/>
        <w:ind w:left="1132" w:hanging="566"/>
      </w:pPr>
      <w:r>
        <w:rPr>
          <w:rFonts w:ascii="標楷體" w:eastAsia="標楷體" w:hAnsi="標楷體"/>
          <w:color w:val="000000"/>
          <w:sz w:val="28"/>
          <w:szCs w:val="28"/>
        </w:rPr>
        <w:t>(</w:t>
      </w:r>
      <w:r>
        <w:rPr>
          <w:rFonts w:ascii="標楷體" w:eastAsia="標楷體" w:hAnsi="標楷體" w:hint="eastAsia"/>
          <w:color w:val="000000"/>
          <w:sz w:val="28"/>
          <w:szCs w:val="28"/>
        </w:rPr>
        <w:t>二</w:t>
      </w:r>
      <w:r>
        <w:rPr>
          <w:rFonts w:ascii="標楷體" w:eastAsia="標楷體" w:hAnsi="標楷體"/>
          <w:color w:val="000000"/>
          <w:sz w:val="28"/>
          <w:szCs w:val="28"/>
        </w:rPr>
        <w:t>)</w:t>
      </w:r>
      <w:r>
        <w:rPr>
          <w:rFonts w:ascii="標楷體" w:eastAsia="標楷體" w:hAnsi="標楷體" w:hint="eastAsia"/>
          <w:color w:val="000000"/>
          <w:sz w:val="28"/>
          <w:szCs w:val="28"/>
        </w:rPr>
        <w:t>凡曾獲得全國語文競賽決賽該語言該項該組第</w:t>
      </w:r>
      <w:r>
        <w:rPr>
          <w:rFonts w:ascii="標楷體" w:eastAsia="標楷體" w:hAnsi="標楷體"/>
          <w:color w:val="000000"/>
          <w:sz w:val="28"/>
          <w:szCs w:val="28"/>
        </w:rPr>
        <w:t>1</w:t>
      </w:r>
      <w:r>
        <w:rPr>
          <w:rFonts w:ascii="標楷體" w:eastAsia="標楷體" w:hAnsi="標楷體" w:hint="eastAsia"/>
          <w:color w:val="000000"/>
          <w:sz w:val="28"/>
          <w:szCs w:val="28"/>
        </w:rPr>
        <w:t>名、特優者，或於</w:t>
      </w:r>
      <w:r>
        <w:rPr>
          <w:rFonts w:ascii="標楷體" w:eastAsia="標楷體" w:hAnsi="標楷體"/>
          <w:color w:val="FF0000"/>
          <w:sz w:val="28"/>
          <w:szCs w:val="28"/>
          <w:u w:val="single"/>
        </w:rPr>
        <w:t>106</w:t>
      </w:r>
      <w:r>
        <w:rPr>
          <w:rFonts w:ascii="標楷體" w:eastAsia="標楷體" w:hAnsi="標楷體" w:hint="eastAsia"/>
          <w:color w:val="000000"/>
          <w:sz w:val="28"/>
          <w:szCs w:val="28"/>
        </w:rPr>
        <w:t>年度至</w:t>
      </w:r>
      <w:r>
        <w:rPr>
          <w:rFonts w:ascii="標楷體" w:eastAsia="標楷體" w:hAnsi="標楷體"/>
          <w:color w:val="000000"/>
          <w:sz w:val="28"/>
          <w:szCs w:val="28"/>
        </w:rPr>
        <w:t>107</w:t>
      </w:r>
      <w:r>
        <w:rPr>
          <w:rFonts w:ascii="標楷體" w:eastAsia="標楷體" w:hAnsi="標楷體" w:hint="eastAsia"/>
          <w:color w:val="000000"/>
          <w:sz w:val="28"/>
          <w:szCs w:val="28"/>
        </w:rPr>
        <w:t>年度二度獲得第</w:t>
      </w:r>
      <w:r>
        <w:rPr>
          <w:rFonts w:ascii="標楷體" w:eastAsia="標楷體" w:hAnsi="標楷體"/>
          <w:color w:val="000000"/>
          <w:sz w:val="28"/>
          <w:szCs w:val="28"/>
        </w:rPr>
        <w:t>2</w:t>
      </w:r>
      <w:r>
        <w:rPr>
          <w:rFonts w:ascii="標楷體" w:eastAsia="標楷體" w:hAnsi="標楷體" w:hint="eastAsia"/>
          <w:color w:val="000000"/>
          <w:sz w:val="28"/>
          <w:szCs w:val="28"/>
        </w:rPr>
        <w:t>至第</w:t>
      </w:r>
      <w:r>
        <w:rPr>
          <w:rFonts w:ascii="標楷體" w:eastAsia="標楷體" w:hAnsi="標楷體"/>
          <w:color w:val="000000"/>
          <w:sz w:val="28"/>
          <w:szCs w:val="28"/>
        </w:rPr>
        <w:t>6</w:t>
      </w:r>
      <w:r>
        <w:rPr>
          <w:rFonts w:ascii="標楷體" w:eastAsia="標楷體" w:hAnsi="標楷體" w:hint="eastAsia"/>
          <w:color w:val="000000"/>
          <w:sz w:val="28"/>
          <w:szCs w:val="28"/>
        </w:rPr>
        <w:t>名者，不得再參加該語言該項該組之競賽。惟獲得</w:t>
      </w:r>
      <w:r>
        <w:rPr>
          <w:rFonts w:ascii="標楷體" w:eastAsia="標楷體" w:hAnsi="標楷體"/>
          <w:color w:val="000000"/>
          <w:sz w:val="28"/>
          <w:szCs w:val="28"/>
        </w:rPr>
        <w:t>109</w:t>
      </w:r>
      <w:r>
        <w:rPr>
          <w:rFonts w:ascii="標楷體" w:eastAsia="標楷體" w:hAnsi="標楷體" w:hint="eastAsia"/>
          <w:color w:val="000000"/>
          <w:sz w:val="28"/>
          <w:szCs w:val="28"/>
        </w:rPr>
        <w:t>年全國語文競賽決賽試辦本土語文情境式演說特優者，不受上開限制。</w:t>
      </w:r>
      <w:r>
        <w:rPr>
          <w:rFonts w:ascii="標楷體" w:eastAsia="標楷體" w:hAnsi="標楷體" w:hint="eastAsia"/>
          <w:color w:val="FF0000"/>
          <w:sz w:val="28"/>
          <w:szCs w:val="28"/>
          <w:u w:val="single"/>
        </w:rPr>
        <w:t>但以該語言該項該組之競賽為限。</w:t>
      </w:r>
    </w:p>
    <w:p w:rsidR="000C504F" w:rsidRDefault="00E86063">
      <w:pPr>
        <w:spacing w:line="440" w:lineRule="exact"/>
        <w:ind w:left="1132" w:hanging="566"/>
      </w:pPr>
      <w:r>
        <w:rPr>
          <w:rFonts w:ascii="標楷體" w:eastAsia="標楷體" w:hAnsi="標楷體"/>
          <w:color w:val="000000"/>
          <w:sz w:val="28"/>
          <w:szCs w:val="28"/>
        </w:rPr>
        <w:lastRenderedPageBreak/>
        <w:t>(</w:t>
      </w:r>
      <w:r>
        <w:rPr>
          <w:rFonts w:ascii="標楷體" w:eastAsia="標楷體" w:hAnsi="標楷體" w:hint="eastAsia"/>
          <w:color w:val="000000"/>
          <w:sz w:val="28"/>
          <w:szCs w:val="28"/>
        </w:rPr>
        <w:t>三</w:t>
      </w:r>
      <w:r>
        <w:rPr>
          <w:rFonts w:ascii="標楷體" w:eastAsia="標楷體" w:hAnsi="標楷體"/>
          <w:color w:val="000000"/>
          <w:sz w:val="28"/>
          <w:szCs w:val="28"/>
        </w:rPr>
        <w:t>)</w:t>
      </w:r>
      <w:r>
        <w:rPr>
          <w:rFonts w:ascii="標楷體" w:eastAsia="標楷體" w:hAnsi="標楷體" w:hint="eastAsia"/>
          <w:color w:val="000000"/>
          <w:sz w:val="28"/>
          <w:szCs w:val="28"/>
        </w:rPr>
        <w:t>各競賽員每年每人以參加</w:t>
      </w:r>
      <w:r>
        <w:rPr>
          <w:rFonts w:ascii="標楷體" w:eastAsia="標楷體" w:hAnsi="標楷體"/>
          <w:color w:val="000000"/>
          <w:sz w:val="28"/>
          <w:szCs w:val="28"/>
        </w:rPr>
        <w:t>1</w:t>
      </w:r>
      <w:r>
        <w:rPr>
          <w:rFonts w:ascii="標楷體" w:eastAsia="標楷體" w:hAnsi="標楷體" w:hint="eastAsia"/>
          <w:color w:val="000000"/>
          <w:sz w:val="28"/>
          <w:szCs w:val="28"/>
        </w:rPr>
        <w:t>項為限，不得跨語言、跨項、跨組報名，</w:t>
      </w:r>
      <w:r>
        <w:rPr>
          <w:rFonts w:ascii="標楷體" w:eastAsia="標楷體" w:hAnsi="標楷體" w:hint="eastAsia"/>
          <w:color w:val="000000"/>
          <w:kern w:val="0"/>
          <w:sz w:val="28"/>
          <w:szCs w:val="28"/>
        </w:rPr>
        <w:t>違者取消競賽資格。</w:t>
      </w:r>
    </w:p>
    <w:p w:rsidR="000C504F" w:rsidRDefault="00E86063">
      <w:pPr>
        <w:spacing w:line="440" w:lineRule="exact"/>
        <w:ind w:left="1132" w:hanging="566"/>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四</w:t>
      </w:r>
      <w:r>
        <w:rPr>
          <w:rFonts w:ascii="標楷體" w:eastAsia="標楷體" w:hAnsi="標楷體"/>
          <w:color w:val="000000"/>
          <w:sz w:val="28"/>
          <w:szCs w:val="28"/>
        </w:rPr>
        <w:t>)</w:t>
      </w:r>
      <w:r>
        <w:rPr>
          <w:rFonts w:ascii="標楷體" w:eastAsia="標楷體" w:hAnsi="標楷體" w:hint="eastAsia"/>
          <w:color w:val="000000"/>
          <w:sz w:val="28"/>
          <w:szCs w:val="28"/>
        </w:rPr>
        <w:t>海外臺灣學校、臺商子女學校學生及教師以戶籍在本市為依據，報名參加本市之複賽。</w:t>
      </w:r>
    </w:p>
    <w:p w:rsidR="000C504F" w:rsidRDefault="00E86063">
      <w:pPr>
        <w:spacing w:line="440" w:lineRule="exact"/>
        <w:ind w:left="1132" w:hanging="566"/>
      </w:pPr>
      <w:r>
        <w:rPr>
          <w:rFonts w:ascii="標楷體" w:eastAsia="標楷體" w:hAnsi="標楷體"/>
          <w:color w:val="000000"/>
          <w:sz w:val="28"/>
          <w:szCs w:val="28"/>
        </w:rPr>
        <w:t>(</w:t>
      </w:r>
      <w:r>
        <w:rPr>
          <w:rFonts w:ascii="標楷體" w:eastAsia="標楷體" w:hAnsi="標楷體" w:hint="eastAsia"/>
          <w:color w:val="000000"/>
          <w:sz w:val="28"/>
          <w:szCs w:val="28"/>
        </w:rPr>
        <w:t>五</w:t>
      </w:r>
      <w:r>
        <w:rPr>
          <w:rFonts w:ascii="標楷體" w:eastAsia="標楷體" w:hAnsi="標楷體"/>
          <w:color w:val="000000"/>
          <w:sz w:val="28"/>
          <w:szCs w:val="28"/>
        </w:rPr>
        <w:t>)</w:t>
      </w:r>
      <w:r>
        <w:rPr>
          <w:rFonts w:ascii="標楷體" w:eastAsia="標楷體" w:hAnsi="標楷體" w:hint="eastAsia"/>
          <w:color w:val="000000"/>
          <w:sz w:val="28"/>
          <w:szCs w:val="28"/>
        </w:rPr>
        <w:t>社會組限於戶籍所在地（至</w:t>
      </w:r>
      <w:r w:rsidRPr="006B332B">
        <w:rPr>
          <w:rFonts w:ascii="標楷體" w:eastAsia="標楷體" w:hAnsi="標楷體"/>
          <w:color w:val="FF0000"/>
          <w:sz w:val="28"/>
          <w:szCs w:val="28"/>
        </w:rPr>
        <w:t>111</w:t>
      </w:r>
      <w:r>
        <w:rPr>
          <w:rFonts w:ascii="標楷體" w:eastAsia="標楷體" w:hAnsi="標楷體" w:hint="eastAsia"/>
          <w:color w:val="000000"/>
          <w:sz w:val="28"/>
          <w:szCs w:val="28"/>
        </w:rPr>
        <w:t>年</w:t>
      </w:r>
      <w:r>
        <w:rPr>
          <w:rFonts w:ascii="標楷體" w:eastAsia="標楷體" w:hAnsi="標楷體"/>
          <w:color w:val="000000"/>
          <w:sz w:val="28"/>
          <w:szCs w:val="28"/>
        </w:rPr>
        <w:t>11</w:t>
      </w:r>
      <w:r>
        <w:rPr>
          <w:rFonts w:ascii="標楷體" w:eastAsia="標楷體" w:hAnsi="標楷體" w:hint="eastAsia"/>
          <w:color w:val="000000"/>
          <w:sz w:val="28"/>
          <w:szCs w:val="28"/>
        </w:rPr>
        <w:t>月</w:t>
      </w:r>
      <w:r>
        <w:rPr>
          <w:rFonts w:ascii="標楷體" w:eastAsia="標楷體" w:hAnsi="標楷體"/>
          <w:color w:val="000000"/>
          <w:sz w:val="28"/>
          <w:szCs w:val="28"/>
        </w:rPr>
        <w:t>1</w:t>
      </w:r>
      <w:r>
        <w:rPr>
          <w:rFonts w:ascii="標楷體" w:eastAsia="標楷體" w:hAnsi="標楷體" w:hint="eastAsia"/>
          <w:color w:val="000000"/>
          <w:sz w:val="28"/>
          <w:szCs w:val="28"/>
        </w:rPr>
        <w:t>日前須設籍</w:t>
      </w:r>
      <w:r>
        <w:rPr>
          <w:rFonts w:ascii="標楷體" w:eastAsia="標楷體" w:hAnsi="標楷體"/>
          <w:color w:val="000000"/>
          <w:sz w:val="28"/>
          <w:szCs w:val="28"/>
        </w:rPr>
        <w:t>6</w:t>
      </w:r>
      <w:r>
        <w:rPr>
          <w:rFonts w:ascii="標楷體" w:eastAsia="標楷體" w:hAnsi="標楷體" w:hint="eastAsia"/>
          <w:color w:val="000000"/>
          <w:sz w:val="28"/>
          <w:szCs w:val="28"/>
        </w:rPr>
        <w:t>個月以上）</w:t>
      </w:r>
      <w:r>
        <w:rPr>
          <w:rFonts w:ascii="標楷體" w:eastAsia="標楷體" w:hAnsi="標楷體" w:cs="新細明體" w:hint="eastAsia"/>
          <w:color w:val="000000"/>
          <w:sz w:val="28"/>
          <w:szCs w:val="28"/>
        </w:rPr>
        <w:t>、</w:t>
      </w:r>
      <w:r>
        <w:rPr>
          <w:rFonts w:ascii="標楷體" w:eastAsia="標楷體" w:hAnsi="標楷體" w:hint="eastAsia"/>
          <w:color w:val="000000"/>
          <w:sz w:val="28"/>
          <w:szCs w:val="28"/>
        </w:rPr>
        <w:t>服務機關所在地</w:t>
      </w:r>
      <w:r>
        <w:rPr>
          <w:rFonts w:ascii="標楷體" w:eastAsia="標楷體" w:hAnsi="標楷體"/>
          <w:color w:val="000000"/>
          <w:sz w:val="28"/>
          <w:szCs w:val="28"/>
        </w:rPr>
        <w:t>(</w:t>
      </w:r>
      <w:r>
        <w:rPr>
          <w:rFonts w:ascii="標楷體" w:eastAsia="標楷體" w:hAnsi="標楷體" w:hint="eastAsia"/>
          <w:color w:val="000000"/>
          <w:sz w:val="28"/>
          <w:szCs w:val="28"/>
        </w:rPr>
        <w:t>需服務單位出具證明</w:t>
      </w:r>
      <w:r>
        <w:rPr>
          <w:rFonts w:ascii="標楷體" w:eastAsia="標楷體" w:hAnsi="標楷體"/>
          <w:color w:val="000000"/>
          <w:sz w:val="28"/>
          <w:szCs w:val="28"/>
        </w:rPr>
        <w:t>)</w:t>
      </w:r>
      <w:r>
        <w:rPr>
          <w:rFonts w:ascii="標楷體" w:eastAsia="標楷體" w:hAnsi="標楷體" w:hint="eastAsia"/>
          <w:color w:val="000000"/>
          <w:sz w:val="28"/>
          <w:szCs w:val="28"/>
        </w:rPr>
        <w:t>或就讀學校所在地為依據，報名參加戶籍所在地、服務機關所在地或就讀學校所在地擇一報名。</w:t>
      </w:r>
    </w:p>
    <w:p w:rsidR="000C504F" w:rsidRDefault="00E86063">
      <w:pPr>
        <w:spacing w:line="440" w:lineRule="exact"/>
        <w:ind w:left="1132" w:hanging="566"/>
      </w:pPr>
      <w:r>
        <w:rPr>
          <w:rFonts w:ascii="標楷體" w:eastAsia="標楷體" w:hAnsi="標楷體"/>
          <w:color w:val="FF0000"/>
          <w:sz w:val="28"/>
          <w:szCs w:val="28"/>
        </w:rPr>
        <w:t>(</w:t>
      </w:r>
      <w:r>
        <w:rPr>
          <w:rFonts w:ascii="標楷體" w:eastAsia="標楷體" w:hAnsi="標楷體" w:hint="eastAsia"/>
          <w:color w:val="FF0000"/>
          <w:sz w:val="28"/>
          <w:szCs w:val="28"/>
        </w:rPr>
        <w:t>六</w:t>
      </w:r>
      <w:r>
        <w:rPr>
          <w:rFonts w:ascii="標楷體" w:eastAsia="標楷體" w:hAnsi="標楷體"/>
          <w:color w:val="FF0000"/>
          <w:sz w:val="28"/>
          <w:szCs w:val="28"/>
        </w:rPr>
        <w:t>)</w:t>
      </w:r>
      <w:r>
        <w:rPr>
          <w:rFonts w:ascii="標楷體" w:eastAsia="標楷體" w:hAnsi="標楷體" w:hint="eastAsia"/>
          <w:color w:val="FF0000"/>
          <w:sz w:val="28"/>
          <w:szCs w:val="28"/>
        </w:rPr>
        <w:t>凡於</w:t>
      </w:r>
      <w:r>
        <w:rPr>
          <w:rFonts w:ascii="標楷體" w:eastAsia="標楷體" w:hAnsi="標楷體"/>
          <w:color w:val="FF0000"/>
          <w:sz w:val="28"/>
          <w:szCs w:val="28"/>
          <w:shd w:val="clear" w:color="auto" w:fill="FFFFFF"/>
        </w:rPr>
        <w:t>110</w:t>
      </w:r>
      <w:r>
        <w:rPr>
          <w:rFonts w:ascii="標楷體" w:eastAsia="標楷體" w:hAnsi="標楷體" w:hint="eastAsia"/>
          <w:color w:val="FF0000"/>
          <w:sz w:val="28"/>
          <w:szCs w:val="28"/>
          <w:shd w:val="clear" w:color="auto" w:fill="FFFFFF"/>
        </w:rPr>
        <w:t>年全國語文競賽</w:t>
      </w:r>
      <w:r>
        <w:rPr>
          <w:rFonts w:ascii="標楷體" w:eastAsia="標楷體" w:hAnsi="標楷體" w:hint="eastAsia"/>
          <w:color w:val="FF0000"/>
          <w:sz w:val="28"/>
          <w:szCs w:val="28"/>
        </w:rPr>
        <w:t>獲得特優或優等成績且於</w:t>
      </w:r>
      <w:r>
        <w:rPr>
          <w:rFonts w:ascii="標楷體" w:eastAsia="標楷體" w:hAnsi="標楷體"/>
          <w:color w:val="FF0000"/>
          <w:sz w:val="28"/>
          <w:szCs w:val="28"/>
        </w:rPr>
        <w:t>111</w:t>
      </w:r>
      <w:r>
        <w:rPr>
          <w:rFonts w:ascii="標楷體" w:eastAsia="標楷體" w:hAnsi="標楷體" w:hint="eastAsia"/>
          <w:color w:val="FF0000"/>
          <w:sz w:val="28"/>
          <w:szCs w:val="28"/>
        </w:rPr>
        <w:t>年嘉義市語文競賽複賽時為國一或高一學生者，可不經學校校內初選獲得本市複賽參賽資格，惟報名項目不得更換</w:t>
      </w:r>
      <w:r>
        <w:rPr>
          <w:rFonts w:ascii="標楷體" w:eastAsia="標楷體" w:hAnsi="標楷體"/>
          <w:color w:val="FF0000"/>
          <w:sz w:val="28"/>
          <w:szCs w:val="28"/>
        </w:rPr>
        <w:t>(</w:t>
      </w:r>
      <w:r>
        <w:rPr>
          <w:rFonts w:ascii="標楷體" w:eastAsia="標楷體" w:hAnsi="標楷體" w:hint="eastAsia"/>
          <w:color w:val="FF0000"/>
          <w:sz w:val="28"/>
          <w:szCs w:val="28"/>
        </w:rPr>
        <w:t>如</w:t>
      </w:r>
      <w:r>
        <w:rPr>
          <w:rFonts w:ascii="標楷體" w:eastAsia="標楷體" w:hAnsi="標楷體"/>
          <w:color w:val="FF0000"/>
          <w:sz w:val="28"/>
          <w:szCs w:val="28"/>
        </w:rPr>
        <w:t>110</w:t>
      </w:r>
      <w:r>
        <w:rPr>
          <w:rFonts w:ascii="標楷體" w:eastAsia="標楷體" w:hAnsi="標楷體" w:hint="eastAsia"/>
          <w:color w:val="FF0000"/>
          <w:sz w:val="28"/>
          <w:szCs w:val="28"/>
        </w:rPr>
        <w:t>年全國賽報名國語演說國小學生組者榮獲特優，應於</w:t>
      </w:r>
      <w:r>
        <w:rPr>
          <w:rFonts w:ascii="標楷體" w:eastAsia="標楷體" w:hAnsi="標楷體"/>
          <w:color w:val="FF0000"/>
          <w:sz w:val="28"/>
          <w:szCs w:val="28"/>
        </w:rPr>
        <w:t>111</w:t>
      </w:r>
      <w:r>
        <w:rPr>
          <w:rFonts w:ascii="標楷體" w:eastAsia="標楷體" w:hAnsi="標楷體" w:hint="eastAsia"/>
          <w:color w:val="FF0000"/>
          <w:sz w:val="28"/>
          <w:szCs w:val="28"/>
        </w:rPr>
        <w:t>年報名國語演說國中學生組</w:t>
      </w:r>
      <w:r>
        <w:rPr>
          <w:rFonts w:ascii="標楷體" w:eastAsia="標楷體" w:hAnsi="標楷體"/>
          <w:color w:val="FF0000"/>
          <w:sz w:val="28"/>
          <w:szCs w:val="28"/>
        </w:rPr>
        <w:t>)</w:t>
      </w:r>
      <w:r>
        <w:rPr>
          <w:rFonts w:ascii="標楷體" w:eastAsia="標楷體" w:hAnsi="標楷體" w:hint="eastAsia"/>
          <w:color w:val="FF0000"/>
          <w:sz w:val="28"/>
          <w:szCs w:val="28"/>
        </w:rPr>
        <w:t>。</w:t>
      </w:r>
    </w:p>
    <w:p w:rsidR="000C504F" w:rsidRDefault="00E86063">
      <w:pPr>
        <w:spacing w:line="440" w:lineRule="exact"/>
        <w:ind w:left="1372" w:hanging="846"/>
      </w:pPr>
      <w:r>
        <w:rPr>
          <w:rFonts w:ascii="標楷體" w:eastAsia="標楷體" w:hAnsi="標楷體" w:hint="eastAsia"/>
          <w:color w:val="000000"/>
          <w:sz w:val="28"/>
          <w:szCs w:val="28"/>
        </w:rPr>
        <w:t>七、各項競賽時限</w:t>
      </w:r>
    </w:p>
    <w:p w:rsidR="000C504F" w:rsidRDefault="00E86063">
      <w:pPr>
        <w:spacing w:line="440" w:lineRule="exact"/>
        <w:ind w:left="1129" w:hanging="563"/>
      </w:pPr>
      <w:r>
        <w:rPr>
          <w:rFonts w:ascii="標楷體" w:eastAsia="標楷體" w:hAnsi="標楷體"/>
          <w:color w:val="000000"/>
          <w:sz w:val="28"/>
          <w:szCs w:val="28"/>
        </w:rPr>
        <w:t>(</w:t>
      </w:r>
      <w:r>
        <w:rPr>
          <w:rFonts w:ascii="標楷體" w:eastAsia="標楷體" w:hAnsi="標楷體" w:hint="eastAsia"/>
          <w:color w:val="000000"/>
          <w:sz w:val="28"/>
          <w:szCs w:val="28"/>
        </w:rPr>
        <w:t>一</w:t>
      </w:r>
      <w:r>
        <w:rPr>
          <w:rFonts w:ascii="標楷體" w:eastAsia="標楷體" w:hAnsi="標楷體"/>
          <w:color w:val="000000"/>
          <w:sz w:val="28"/>
          <w:szCs w:val="28"/>
        </w:rPr>
        <w:t>)</w:t>
      </w:r>
      <w:r>
        <w:rPr>
          <w:rFonts w:ascii="標楷體" w:eastAsia="標楷體" w:hAnsi="標楷體" w:cs="標楷體" w:hint="eastAsia"/>
          <w:color w:val="000000"/>
          <w:kern w:val="0"/>
          <w:sz w:val="28"/>
          <w:szCs w:val="28"/>
        </w:rPr>
        <w:t>演說</w:t>
      </w:r>
    </w:p>
    <w:p w:rsidR="000C504F" w:rsidRDefault="00E86063">
      <w:pPr>
        <w:spacing w:line="440" w:lineRule="exact"/>
        <w:ind w:left="1127" w:hanging="277"/>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1</w:t>
      </w:r>
      <w:r>
        <w:rPr>
          <w:rFonts w:ascii="標楷體" w:eastAsia="標楷體" w:hAnsi="標楷體" w:cs="標楷體" w:hint="eastAsia"/>
          <w:color w:val="000000"/>
          <w:kern w:val="0"/>
          <w:sz w:val="28"/>
          <w:szCs w:val="28"/>
        </w:rPr>
        <w:t>、國小學生組、國中學生組，每人限</w:t>
      </w:r>
      <w:r>
        <w:rPr>
          <w:rFonts w:ascii="標楷體" w:eastAsia="標楷體" w:hAnsi="標楷體" w:cs="標楷體"/>
          <w:color w:val="000000"/>
          <w:kern w:val="0"/>
          <w:sz w:val="28"/>
          <w:szCs w:val="28"/>
        </w:rPr>
        <w:t>4</w:t>
      </w:r>
      <w:r>
        <w:rPr>
          <w:rFonts w:ascii="標楷體" w:eastAsia="標楷體" w:hAnsi="標楷體" w:cs="標楷體" w:hint="eastAsia"/>
          <w:color w:val="000000"/>
          <w:kern w:val="0"/>
          <w:sz w:val="28"/>
          <w:szCs w:val="28"/>
        </w:rPr>
        <w:t>至</w:t>
      </w:r>
      <w:r>
        <w:rPr>
          <w:rFonts w:ascii="標楷體" w:eastAsia="標楷體" w:hAnsi="標楷體" w:cs="標楷體"/>
          <w:color w:val="000000"/>
          <w:kern w:val="0"/>
          <w:sz w:val="28"/>
          <w:szCs w:val="28"/>
        </w:rPr>
        <w:t>5</w:t>
      </w:r>
      <w:r>
        <w:rPr>
          <w:rFonts w:ascii="標楷體" w:eastAsia="標楷體" w:hAnsi="標楷體" w:cs="標楷體" w:hint="eastAsia"/>
          <w:color w:val="000000"/>
          <w:kern w:val="0"/>
          <w:sz w:val="28"/>
          <w:szCs w:val="28"/>
        </w:rPr>
        <w:t>分鐘。</w:t>
      </w:r>
    </w:p>
    <w:p w:rsidR="000C504F" w:rsidRDefault="00E86063">
      <w:pPr>
        <w:spacing w:line="440" w:lineRule="exact"/>
        <w:ind w:left="1127" w:hanging="277"/>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2</w:t>
      </w:r>
      <w:r>
        <w:rPr>
          <w:rFonts w:ascii="標楷體" w:eastAsia="標楷體" w:hAnsi="標楷體" w:cs="標楷體" w:hint="eastAsia"/>
          <w:color w:val="000000"/>
          <w:kern w:val="0"/>
          <w:sz w:val="28"/>
          <w:szCs w:val="28"/>
        </w:rPr>
        <w:t>、高中學生組、社會組、原住民族語教師組，每人限</w:t>
      </w:r>
      <w:r>
        <w:rPr>
          <w:rFonts w:ascii="標楷體" w:eastAsia="標楷體" w:hAnsi="標楷體" w:cs="標楷體"/>
          <w:color w:val="000000"/>
          <w:kern w:val="0"/>
          <w:sz w:val="28"/>
          <w:szCs w:val="28"/>
        </w:rPr>
        <w:t>5</w:t>
      </w:r>
      <w:r>
        <w:rPr>
          <w:rFonts w:ascii="標楷體" w:eastAsia="標楷體" w:hAnsi="標楷體" w:cs="標楷體" w:hint="eastAsia"/>
          <w:color w:val="000000"/>
          <w:kern w:val="0"/>
          <w:sz w:val="28"/>
          <w:szCs w:val="28"/>
        </w:rPr>
        <w:t>至</w:t>
      </w:r>
      <w:r>
        <w:rPr>
          <w:rFonts w:ascii="標楷體" w:eastAsia="標楷體" w:hAnsi="標楷體" w:cs="標楷體"/>
          <w:color w:val="000000"/>
          <w:kern w:val="0"/>
          <w:sz w:val="28"/>
          <w:szCs w:val="28"/>
        </w:rPr>
        <w:t>6</w:t>
      </w:r>
      <w:r>
        <w:rPr>
          <w:rFonts w:ascii="標楷體" w:eastAsia="標楷體" w:hAnsi="標楷體" w:cs="標楷體" w:hint="eastAsia"/>
          <w:color w:val="000000"/>
          <w:kern w:val="0"/>
          <w:sz w:val="28"/>
          <w:szCs w:val="28"/>
        </w:rPr>
        <w:t>分鐘。</w:t>
      </w:r>
    </w:p>
    <w:p w:rsidR="000C504F" w:rsidRDefault="00E86063">
      <w:pPr>
        <w:spacing w:line="440" w:lineRule="exact"/>
        <w:ind w:left="1127" w:hanging="277"/>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3</w:t>
      </w:r>
      <w:r>
        <w:rPr>
          <w:rFonts w:ascii="標楷體" w:eastAsia="標楷體" w:hAnsi="標楷體" w:cs="標楷體" w:hint="eastAsia"/>
          <w:color w:val="000000"/>
          <w:kern w:val="0"/>
          <w:sz w:val="28"/>
          <w:szCs w:val="28"/>
        </w:rPr>
        <w:t>、教師組（原住民族語除外），每人限</w:t>
      </w:r>
      <w:r>
        <w:rPr>
          <w:rFonts w:ascii="標楷體" w:eastAsia="標楷體" w:hAnsi="標楷體" w:cs="標楷體"/>
          <w:color w:val="000000"/>
          <w:kern w:val="0"/>
          <w:sz w:val="28"/>
          <w:szCs w:val="28"/>
        </w:rPr>
        <w:t>7</w:t>
      </w:r>
      <w:r>
        <w:rPr>
          <w:rFonts w:ascii="標楷體" w:eastAsia="標楷體" w:hAnsi="標楷體" w:cs="標楷體" w:hint="eastAsia"/>
          <w:color w:val="000000"/>
          <w:kern w:val="0"/>
          <w:sz w:val="28"/>
          <w:szCs w:val="28"/>
        </w:rPr>
        <w:t>至</w:t>
      </w:r>
      <w:r>
        <w:rPr>
          <w:rFonts w:ascii="標楷體" w:eastAsia="標楷體" w:hAnsi="標楷體" w:cs="標楷體"/>
          <w:color w:val="000000"/>
          <w:kern w:val="0"/>
          <w:sz w:val="28"/>
          <w:szCs w:val="28"/>
        </w:rPr>
        <w:t>8</w:t>
      </w:r>
      <w:r>
        <w:rPr>
          <w:rFonts w:ascii="標楷體" w:eastAsia="標楷體" w:hAnsi="標楷體" w:cs="標楷體" w:hint="eastAsia"/>
          <w:color w:val="000000"/>
          <w:kern w:val="0"/>
          <w:sz w:val="28"/>
          <w:szCs w:val="28"/>
        </w:rPr>
        <w:t>分鐘。</w:t>
      </w:r>
    </w:p>
    <w:p w:rsidR="000C504F" w:rsidRDefault="00E86063">
      <w:pPr>
        <w:spacing w:line="440" w:lineRule="exact"/>
        <w:ind w:left="1276" w:hanging="426"/>
      </w:pPr>
      <w:r>
        <w:rPr>
          <w:rFonts w:ascii="標楷體" w:eastAsia="標楷體" w:hAnsi="標楷體" w:cs="標楷體"/>
          <w:color w:val="000000"/>
          <w:kern w:val="0"/>
          <w:sz w:val="28"/>
          <w:szCs w:val="28"/>
        </w:rPr>
        <w:t>4</w:t>
      </w:r>
      <w:r>
        <w:rPr>
          <w:rFonts w:ascii="標楷體" w:eastAsia="標楷體" w:hAnsi="標楷體" w:cs="標楷體" w:hint="eastAsia"/>
          <w:color w:val="000000"/>
          <w:kern w:val="0"/>
          <w:sz w:val="28"/>
          <w:szCs w:val="28"/>
        </w:rPr>
        <w:t>、</w:t>
      </w:r>
      <w:r>
        <w:rPr>
          <w:rFonts w:ascii="標楷體" w:eastAsia="標楷體" w:hAnsi="標楷體" w:hint="eastAsia"/>
          <w:color w:val="000000"/>
          <w:sz w:val="28"/>
          <w:szCs w:val="28"/>
        </w:rPr>
        <w:t>英語演說：國中學生組限</w:t>
      </w:r>
      <w:r>
        <w:rPr>
          <w:rFonts w:ascii="標楷體" w:eastAsia="標楷體" w:hAnsi="標楷體"/>
          <w:color w:val="000000"/>
          <w:sz w:val="28"/>
          <w:szCs w:val="28"/>
        </w:rPr>
        <w:t>4</w:t>
      </w:r>
      <w:r>
        <w:rPr>
          <w:rFonts w:ascii="標楷體" w:eastAsia="標楷體" w:hAnsi="標楷體" w:hint="eastAsia"/>
          <w:color w:val="000000"/>
          <w:sz w:val="28"/>
          <w:szCs w:val="28"/>
        </w:rPr>
        <w:t>至</w:t>
      </w:r>
      <w:r>
        <w:rPr>
          <w:rFonts w:ascii="標楷體" w:eastAsia="標楷體" w:hAnsi="標楷體"/>
          <w:color w:val="000000"/>
          <w:sz w:val="28"/>
          <w:szCs w:val="28"/>
        </w:rPr>
        <w:t>5</w:t>
      </w:r>
      <w:r>
        <w:rPr>
          <w:rFonts w:ascii="標楷體" w:eastAsia="標楷體" w:hAnsi="標楷體" w:hint="eastAsia"/>
          <w:color w:val="000000"/>
          <w:sz w:val="28"/>
          <w:szCs w:val="28"/>
        </w:rPr>
        <w:t>分鐘，高中學生組限</w:t>
      </w:r>
      <w:r>
        <w:rPr>
          <w:rFonts w:ascii="標楷體" w:eastAsia="標楷體" w:hAnsi="標楷體"/>
          <w:color w:val="000000"/>
          <w:sz w:val="28"/>
          <w:szCs w:val="28"/>
        </w:rPr>
        <w:t>5</w:t>
      </w:r>
      <w:r>
        <w:rPr>
          <w:rFonts w:ascii="標楷體" w:eastAsia="標楷體" w:hAnsi="標楷體" w:hint="eastAsia"/>
          <w:color w:val="000000"/>
          <w:sz w:val="28"/>
          <w:szCs w:val="28"/>
        </w:rPr>
        <w:t>至</w:t>
      </w:r>
      <w:r>
        <w:rPr>
          <w:rFonts w:ascii="標楷體" w:eastAsia="標楷體" w:hAnsi="標楷體"/>
          <w:color w:val="000000"/>
          <w:sz w:val="28"/>
          <w:szCs w:val="28"/>
        </w:rPr>
        <w:t>6</w:t>
      </w:r>
      <w:r>
        <w:rPr>
          <w:rFonts w:ascii="標楷體" w:eastAsia="標楷體" w:hAnsi="標楷體" w:hint="eastAsia"/>
          <w:color w:val="000000"/>
          <w:sz w:val="28"/>
          <w:szCs w:val="28"/>
        </w:rPr>
        <w:t>分鐘，教師組限</w:t>
      </w:r>
      <w:r>
        <w:rPr>
          <w:rFonts w:ascii="標楷體" w:eastAsia="標楷體" w:hAnsi="標楷體"/>
          <w:color w:val="000000"/>
          <w:sz w:val="28"/>
          <w:szCs w:val="28"/>
        </w:rPr>
        <w:t>7</w:t>
      </w:r>
      <w:r>
        <w:rPr>
          <w:rFonts w:ascii="標楷體" w:eastAsia="標楷體" w:hAnsi="標楷體" w:hint="eastAsia"/>
          <w:color w:val="000000"/>
          <w:sz w:val="28"/>
          <w:szCs w:val="28"/>
        </w:rPr>
        <w:t>至</w:t>
      </w:r>
      <w:r>
        <w:rPr>
          <w:rFonts w:ascii="標楷體" w:eastAsia="標楷體" w:hAnsi="標楷體"/>
          <w:color w:val="000000"/>
          <w:sz w:val="28"/>
          <w:szCs w:val="28"/>
        </w:rPr>
        <w:t>8</w:t>
      </w:r>
      <w:r>
        <w:rPr>
          <w:rFonts w:ascii="標楷體" w:eastAsia="標楷體" w:hAnsi="標楷體" w:hint="eastAsia"/>
          <w:color w:val="000000"/>
          <w:sz w:val="28"/>
          <w:szCs w:val="28"/>
        </w:rPr>
        <w:t>分鐘。</w:t>
      </w:r>
    </w:p>
    <w:p w:rsidR="000C504F" w:rsidRDefault="00E86063">
      <w:pPr>
        <w:spacing w:line="440" w:lineRule="exact"/>
        <w:ind w:left="1036" w:hanging="426"/>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二</w:t>
      </w:r>
      <w:r>
        <w:rPr>
          <w:rFonts w:ascii="標楷體" w:eastAsia="標楷體" w:hAnsi="標楷體"/>
          <w:color w:val="000000"/>
          <w:sz w:val="28"/>
          <w:szCs w:val="28"/>
        </w:rPr>
        <w:t>)</w:t>
      </w:r>
      <w:r>
        <w:rPr>
          <w:rFonts w:ascii="標楷體" w:eastAsia="標楷體" w:hAnsi="標楷體" w:hint="eastAsia"/>
          <w:color w:val="000000"/>
          <w:sz w:val="28"/>
          <w:szCs w:val="28"/>
        </w:rPr>
        <w:t>情境式演說</w:t>
      </w:r>
    </w:p>
    <w:p w:rsidR="000C504F" w:rsidRDefault="00E86063">
      <w:pPr>
        <w:spacing w:line="440" w:lineRule="exact"/>
        <w:ind w:left="1276" w:hanging="426"/>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hint="eastAsia"/>
          <w:color w:val="000000"/>
          <w:sz w:val="28"/>
          <w:szCs w:val="28"/>
        </w:rPr>
        <w:t>、就圖片表述</w:t>
      </w:r>
    </w:p>
    <w:p w:rsidR="000C504F" w:rsidRDefault="00E86063">
      <w:pPr>
        <w:spacing w:line="440" w:lineRule="exact"/>
        <w:ind w:left="1516" w:hanging="426"/>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hint="eastAsia"/>
          <w:color w:val="000000"/>
          <w:sz w:val="28"/>
          <w:szCs w:val="28"/>
        </w:rPr>
        <w:t>國小學生組、國中學生組，每人限</w:t>
      </w:r>
      <w:r>
        <w:rPr>
          <w:rFonts w:ascii="標楷體" w:eastAsia="標楷體" w:hAnsi="標楷體"/>
          <w:color w:val="000000"/>
          <w:sz w:val="28"/>
          <w:szCs w:val="28"/>
        </w:rPr>
        <w:t>2</w:t>
      </w:r>
      <w:r>
        <w:rPr>
          <w:rFonts w:ascii="標楷體" w:eastAsia="標楷體" w:hAnsi="標楷體" w:hint="eastAsia"/>
          <w:color w:val="000000"/>
          <w:sz w:val="28"/>
          <w:szCs w:val="28"/>
        </w:rPr>
        <w:t>至</w:t>
      </w:r>
      <w:r>
        <w:rPr>
          <w:rFonts w:ascii="標楷體" w:eastAsia="標楷體" w:hAnsi="標楷體"/>
          <w:color w:val="000000"/>
          <w:sz w:val="28"/>
          <w:szCs w:val="28"/>
        </w:rPr>
        <w:t>3</w:t>
      </w:r>
      <w:r>
        <w:rPr>
          <w:rFonts w:ascii="標楷體" w:eastAsia="標楷體" w:hAnsi="標楷體" w:hint="eastAsia"/>
          <w:color w:val="000000"/>
          <w:sz w:val="28"/>
          <w:szCs w:val="28"/>
        </w:rPr>
        <w:t>分鐘。</w:t>
      </w:r>
    </w:p>
    <w:p w:rsidR="000C504F" w:rsidRDefault="00E86063">
      <w:pPr>
        <w:spacing w:line="440" w:lineRule="exact"/>
        <w:ind w:left="1516" w:hanging="426"/>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hint="eastAsia"/>
          <w:color w:val="000000"/>
          <w:sz w:val="28"/>
          <w:szCs w:val="28"/>
        </w:rPr>
        <w:t>高中學生組，每人限</w:t>
      </w:r>
      <w:r>
        <w:rPr>
          <w:rFonts w:ascii="標楷體" w:eastAsia="標楷體" w:hAnsi="標楷體"/>
          <w:color w:val="000000"/>
          <w:sz w:val="28"/>
          <w:szCs w:val="28"/>
        </w:rPr>
        <w:t>3</w:t>
      </w:r>
      <w:r>
        <w:rPr>
          <w:rFonts w:ascii="標楷體" w:eastAsia="標楷體" w:hAnsi="標楷體" w:hint="eastAsia"/>
          <w:color w:val="000000"/>
          <w:sz w:val="28"/>
          <w:szCs w:val="28"/>
        </w:rPr>
        <w:t>至</w:t>
      </w:r>
      <w:r>
        <w:rPr>
          <w:rFonts w:ascii="標楷體" w:eastAsia="標楷體" w:hAnsi="標楷體"/>
          <w:color w:val="000000"/>
          <w:sz w:val="28"/>
          <w:szCs w:val="28"/>
        </w:rPr>
        <w:t>4</w:t>
      </w:r>
      <w:r>
        <w:rPr>
          <w:rFonts w:ascii="標楷體" w:eastAsia="標楷體" w:hAnsi="標楷體" w:hint="eastAsia"/>
          <w:color w:val="000000"/>
          <w:sz w:val="28"/>
          <w:szCs w:val="28"/>
        </w:rPr>
        <w:t>分鐘。</w:t>
      </w:r>
    </w:p>
    <w:p w:rsidR="000C504F" w:rsidRDefault="00E86063">
      <w:pPr>
        <w:spacing w:line="440" w:lineRule="exact"/>
        <w:ind w:left="1276" w:hanging="426"/>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hint="eastAsia"/>
          <w:color w:val="000000"/>
          <w:sz w:val="28"/>
          <w:szCs w:val="28"/>
        </w:rPr>
        <w:t>、提問</w:t>
      </w:r>
    </w:p>
    <w:p w:rsidR="000C504F" w:rsidRDefault="00E86063">
      <w:pPr>
        <w:spacing w:line="440" w:lineRule="exact"/>
        <w:ind w:left="1516" w:hanging="426"/>
        <w:rPr>
          <w:rFonts w:ascii="標楷體" w:eastAsia="標楷體" w:hAnsi="標楷體"/>
          <w:color w:val="000000"/>
          <w:sz w:val="28"/>
          <w:szCs w:val="28"/>
        </w:rPr>
      </w:pPr>
      <w:r>
        <w:rPr>
          <w:rFonts w:ascii="標楷體" w:eastAsia="標楷體" w:hAnsi="標楷體" w:hint="eastAsia"/>
          <w:color w:val="000000"/>
          <w:sz w:val="28"/>
          <w:szCs w:val="28"/>
        </w:rPr>
        <w:t>各組每人均限</w:t>
      </w:r>
      <w:r>
        <w:rPr>
          <w:rFonts w:ascii="標楷體" w:eastAsia="標楷體" w:hAnsi="標楷體"/>
          <w:color w:val="000000"/>
          <w:sz w:val="28"/>
          <w:szCs w:val="28"/>
        </w:rPr>
        <w:t>2</w:t>
      </w:r>
      <w:r>
        <w:rPr>
          <w:rFonts w:ascii="標楷體" w:eastAsia="標楷體" w:hAnsi="標楷體" w:hint="eastAsia"/>
          <w:color w:val="000000"/>
          <w:sz w:val="28"/>
          <w:szCs w:val="28"/>
        </w:rPr>
        <w:t>分鐘。</w:t>
      </w:r>
    </w:p>
    <w:p w:rsidR="000C504F" w:rsidRDefault="00E86063">
      <w:pPr>
        <w:spacing w:line="440" w:lineRule="exact"/>
        <w:ind w:left="1036" w:hanging="426"/>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三</w:t>
      </w:r>
      <w:r>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朗讀：各組每人均限</w:t>
      </w:r>
      <w:r>
        <w:rPr>
          <w:rFonts w:ascii="標楷體" w:eastAsia="標楷體" w:hAnsi="標楷體" w:cs="標楷體"/>
          <w:color w:val="000000"/>
          <w:kern w:val="0"/>
          <w:sz w:val="28"/>
          <w:szCs w:val="28"/>
        </w:rPr>
        <w:t>4</w:t>
      </w:r>
      <w:r>
        <w:rPr>
          <w:rFonts w:ascii="標楷體" w:eastAsia="標楷體" w:hAnsi="標楷體" w:cs="標楷體" w:hint="eastAsia"/>
          <w:color w:val="000000"/>
          <w:kern w:val="0"/>
          <w:sz w:val="28"/>
          <w:szCs w:val="28"/>
        </w:rPr>
        <w:t>分鐘。</w:t>
      </w:r>
    </w:p>
    <w:p w:rsidR="000C504F" w:rsidRDefault="00E86063">
      <w:pPr>
        <w:spacing w:line="440" w:lineRule="exact"/>
        <w:ind w:left="1036" w:hanging="426"/>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四</w:t>
      </w:r>
      <w:r>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作文：各組均限</w:t>
      </w:r>
      <w:r>
        <w:rPr>
          <w:rFonts w:ascii="標楷體" w:eastAsia="標楷體" w:hAnsi="標楷體" w:cs="標楷體"/>
          <w:color w:val="000000"/>
          <w:kern w:val="0"/>
          <w:sz w:val="28"/>
          <w:szCs w:val="28"/>
        </w:rPr>
        <w:t>90</w:t>
      </w:r>
      <w:r>
        <w:rPr>
          <w:rFonts w:ascii="標楷體" w:eastAsia="標楷體" w:hAnsi="標楷體" w:cs="標楷體" w:hint="eastAsia"/>
          <w:color w:val="000000"/>
          <w:kern w:val="0"/>
          <w:sz w:val="28"/>
          <w:szCs w:val="28"/>
        </w:rPr>
        <w:t>分鐘。</w:t>
      </w:r>
    </w:p>
    <w:p w:rsidR="000C504F" w:rsidRDefault="00E86063">
      <w:pPr>
        <w:spacing w:line="440" w:lineRule="exact"/>
        <w:ind w:left="1036" w:hanging="426"/>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五</w:t>
      </w:r>
      <w:r>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寫字：各組均限</w:t>
      </w:r>
      <w:r>
        <w:rPr>
          <w:rFonts w:ascii="標楷體" w:eastAsia="標楷體" w:hAnsi="標楷體" w:cs="標楷體"/>
          <w:color w:val="000000"/>
          <w:kern w:val="0"/>
          <w:sz w:val="28"/>
          <w:szCs w:val="28"/>
        </w:rPr>
        <w:t>50</w:t>
      </w:r>
      <w:r>
        <w:rPr>
          <w:rFonts w:ascii="標楷體" w:eastAsia="標楷體" w:hAnsi="標楷體" w:cs="標楷體" w:hint="eastAsia"/>
          <w:color w:val="000000"/>
          <w:kern w:val="0"/>
          <w:sz w:val="28"/>
          <w:szCs w:val="28"/>
        </w:rPr>
        <w:t>分鐘。</w:t>
      </w:r>
    </w:p>
    <w:p w:rsidR="000C504F" w:rsidRDefault="00E86063">
      <w:pPr>
        <w:spacing w:line="440" w:lineRule="exact"/>
        <w:ind w:left="1036" w:hanging="426"/>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六</w:t>
      </w:r>
      <w:r>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字音字形</w:t>
      </w:r>
    </w:p>
    <w:p w:rsidR="000C504F" w:rsidRDefault="00E86063">
      <w:pPr>
        <w:spacing w:line="440" w:lineRule="exact"/>
        <w:ind w:left="1276" w:hanging="426"/>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1</w:t>
      </w:r>
      <w:r>
        <w:rPr>
          <w:rFonts w:ascii="標楷體" w:eastAsia="標楷體" w:hAnsi="標楷體" w:cs="標楷體" w:hint="eastAsia"/>
          <w:color w:val="000000"/>
          <w:kern w:val="0"/>
          <w:sz w:val="28"/>
          <w:szCs w:val="28"/>
        </w:rPr>
        <w:t>、國語：各組均</w:t>
      </w:r>
      <w:r>
        <w:rPr>
          <w:rFonts w:ascii="標楷體" w:eastAsia="標楷體" w:hAnsi="標楷體" w:cs="標楷體"/>
          <w:color w:val="000000"/>
          <w:kern w:val="0"/>
          <w:sz w:val="28"/>
          <w:szCs w:val="28"/>
        </w:rPr>
        <w:t>10</w:t>
      </w:r>
      <w:r>
        <w:rPr>
          <w:rFonts w:ascii="標楷體" w:eastAsia="標楷體" w:hAnsi="標楷體" w:cs="標楷體" w:hint="eastAsia"/>
          <w:color w:val="000000"/>
          <w:kern w:val="0"/>
          <w:sz w:val="28"/>
          <w:szCs w:val="28"/>
        </w:rPr>
        <w:t>分鐘。</w:t>
      </w:r>
    </w:p>
    <w:p w:rsidR="000C504F" w:rsidRDefault="00E86063">
      <w:pPr>
        <w:spacing w:line="440" w:lineRule="exact"/>
        <w:ind w:left="1276" w:hanging="426"/>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2</w:t>
      </w:r>
      <w:r>
        <w:rPr>
          <w:rFonts w:ascii="標楷體" w:eastAsia="標楷體" w:hAnsi="標楷體" w:cs="標楷體" w:hint="eastAsia"/>
          <w:color w:val="000000"/>
          <w:kern w:val="0"/>
          <w:sz w:val="28"/>
          <w:szCs w:val="28"/>
        </w:rPr>
        <w:t>、閩南語：各組均</w:t>
      </w:r>
      <w:r>
        <w:rPr>
          <w:rFonts w:ascii="標楷體" w:eastAsia="標楷體" w:hAnsi="標楷體" w:cs="標楷體"/>
          <w:color w:val="000000"/>
          <w:kern w:val="0"/>
          <w:sz w:val="28"/>
          <w:szCs w:val="28"/>
        </w:rPr>
        <w:t>15</w:t>
      </w:r>
      <w:r>
        <w:rPr>
          <w:rFonts w:ascii="標楷體" w:eastAsia="標楷體" w:hAnsi="標楷體" w:cs="標楷體" w:hint="eastAsia"/>
          <w:color w:val="000000"/>
          <w:kern w:val="0"/>
          <w:sz w:val="28"/>
          <w:szCs w:val="28"/>
        </w:rPr>
        <w:t>分鐘。</w:t>
      </w:r>
    </w:p>
    <w:p w:rsidR="000C504F" w:rsidRDefault="00E86063">
      <w:pPr>
        <w:spacing w:line="440" w:lineRule="exact"/>
        <w:ind w:left="1276" w:hanging="426"/>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3</w:t>
      </w:r>
      <w:r>
        <w:rPr>
          <w:rFonts w:ascii="標楷體" w:eastAsia="標楷體" w:hAnsi="標楷體" w:cs="標楷體" w:hint="eastAsia"/>
          <w:color w:val="000000"/>
          <w:kern w:val="0"/>
          <w:sz w:val="28"/>
          <w:szCs w:val="28"/>
        </w:rPr>
        <w:t>、客家語：各組均</w:t>
      </w:r>
      <w:r>
        <w:rPr>
          <w:rFonts w:ascii="標楷體" w:eastAsia="標楷體" w:hAnsi="標楷體" w:cs="標楷體"/>
          <w:color w:val="000000"/>
          <w:kern w:val="0"/>
          <w:sz w:val="28"/>
          <w:szCs w:val="28"/>
        </w:rPr>
        <w:t>15</w:t>
      </w:r>
      <w:r>
        <w:rPr>
          <w:rFonts w:ascii="標楷體" w:eastAsia="標楷體" w:hAnsi="標楷體" w:cs="標楷體" w:hint="eastAsia"/>
          <w:color w:val="000000"/>
          <w:kern w:val="0"/>
          <w:sz w:val="28"/>
          <w:szCs w:val="28"/>
        </w:rPr>
        <w:t>分鐘。</w:t>
      </w:r>
    </w:p>
    <w:p w:rsidR="000C504F" w:rsidRDefault="00E86063">
      <w:pPr>
        <w:spacing w:line="440" w:lineRule="exact"/>
        <w:ind w:left="1277" w:hanging="991"/>
      </w:pPr>
      <w:r>
        <w:rPr>
          <w:rFonts w:ascii="標楷體" w:eastAsia="標楷體" w:hAnsi="標楷體" w:cs="標楷體" w:hint="eastAsia"/>
          <w:color w:val="000000"/>
          <w:kern w:val="0"/>
          <w:sz w:val="28"/>
          <w:szCs w:val="28"/>
        </w:rPr>
        <w:t>八、競賽內容及範圍</w:t>
      </w:r>
    </w:p>
    <w:p w:rsidR="000C504F" w:rsidRDefault="00E86063">
      <w:pPr>
        <w:spacing w:line="440" w:lineRule="exact"/>
        <w:ind w:firstLine="426"/>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一</w:t>
      </w:r>
      <w:r>
        <w:rPr>
          <w:rFonts w:ascii="標楷體" w:eastAsia="標楷體" w:hAnsi="標楷體"/>
          <w:color w:val="000000"/>
          <w:sz w:val="28"/>
          <w:szCs w:val="28"/>
        </w:rPr>
        <w:t>)</w:t>
      </w:r>
      <w:r>
        <w:rPr>
          <w:rFonts w:ascii="標楷體" w:eastAsia="標楷體" w:hAnsi="標楷體" w:hint="eastAsia"/>
          <w:color w:val="000000"/>
          <w:sz w:val="28"/>
          <w:szCs w:val="28"/>
        </w:rPr>
        <w:t>演說</w:t>
      </w:r>
    </w:p>
    <w:p w:rsidR="000C504F" w:rsidRDefault="00E86063">
      <w:pPr>
        <w:spacing w:line="440" w:lineRule="exact"/>
        <w:ind w:left="1984" w:hanging="1274"/>
      </w:pPr>
      <w:r>
        <w:rPr>
          <w:rFonts w:ascii="標楷體" w:eastAsia="標楷體" w:hAnsi="標楷體"/>
          <w:color w:val="000000"/>
          <w:sz w:val="28"/>
          <w:szCs w:val="28"/>
        </w:rPr>
        <w:t>1</w:t>
      </w:r>
      <w:r>
        <w:rPr>
          <w:rFonts w:ascii="標楷體" w:eastAsia="標楷體" w:hAnsi="標楷體" w:hint="eastAsia"/>
          <w:color w:val="000000"/>
          <w:sz w:val="28"/>
          <w:szCs w:val="28"/>
        </w:rPr>
        <w:t>、國語：各組題目，於競賽員登臺前</w:t>
      </w:r>
      <w:r>
        <w:rPr>
          <w:rFonts w:ascii="標楷體" w:eastAsia="標楷體" w:hAnsi="標楷體"/>
          <w:color w:val="000000"/>
          <w:sz w:val="28"/>
          <w:szCs w:val="28"/>
        </w:rPr>
        <w:t>30</w:t>
      </w:r>
      <w:r>
        <w:rPr>
          <w:rFonts w:ascii="標楷體" w:eastAsia="標楷體" w:hAnsi="標楷體" w:hint="eastAsia"/>
          <w:color w:val="000000"/>
          <w:sz w:val="28"/>
          <w:szCs w:val="28"/>
        </w:rPr>
        <w:t>分鐘當場親手抽定</w:t>
      </w:r>
      <w:r>
        <w:rPr>
          <w:rFonts w:ascii="標楷體" w:eastAsia="標楷體" w:hAnsi="標楷體" w:hint="eastAsia"/>
          <w:color w:val="FF0000"/>
          <w:sz w:val="28"/>
          <w:szCs w:val="28"/>
          <w:u w:val="single"/>
        </w:rPr>
        <w:t>；教師組則為</w:t>
      </w:r>
      <w:r>
        <w:rPr>
          <w:rFonts w:ascii="標楷體" w:eastAsia="標楷體" w:hAnsi="標楷體"/>
          <w:color w:val="FF0000"/>
          <w:sz w:val="28"/>
          <w:szCs w:val="28"/>
          <w:u w:val="single"/>
        </w:rPr>
        <w:t>32</w:t>
      </w:r>
      <w:r>
        <w:rPr>
          <w:rFonts w:ascii="標楷體" w:eastAsia="標楷體" w:hAnsi="標楷體" w:hint="eastAsia"/>
          <w:color w:val="FF0000"/>
          <w:sz w:val="28"/>
          <w:szCs w:val="28"/>
          <w:u w:val="single"/>
        </w:rPr>
        <w:t>分鐘</w:t>
      </w:r>
      <w:r>
        <w:rPr>
          <w:rFonts w:ascii="標楷體" w:eastAsia="標楷體" w:hAnsi="標楷體" w:hint="eastAsia"/>
          <w:color w:val="000000"/>
          <w:sz w:val="28"/>
          <w:szCs w:val="28"/>
        </w:rPr>
        <w:t>。</w:t>
      </w:r>
    </w:p>
    <w:p w:rsidR="000C504F" w:rsidRDefault="00E86063">
      <w:pPr>
        <w:spacing w:line="440" w:lineRule="exact"/>
        <w:ind w:left="1134" w:hanging="426"/>
      </w:pPr>
      <w:r>
        <w:rPr>
          <w:rFonts w:ascii="標楷體" w:eastAsia="標楷體" w:hAnsi="標楷體"/>
          <w:color w:val="000000"/>
          <w:sz w:val="28"/>
          <w:szCs w:val="28"/>
        </w:rPr>
        <w:lastRenderedPageBreak/>
        <w:t>2</w:t>
      </w:r>
      <w:r>
        <w:rPr>
          <w:rFonts w:ascii="標楷體" w:eastAsia="標楷體" w:hAnsi="標楷體" w:hint="eastAsia"/>
          <w:color w:val="000000"/>
          <w:sz w:val="28"/>
          <w:szCs w:val="28"/>
        </w:rPr>
        <w:t>、閩南語：</w:t>
      </w:r>
      <w:r>
        <w:rPr>
          <w:rFonts w:ascii="標楷體" w:eastAsia="標楷體" w:hAnsi="標楷體" w:hint="eastAsia"/>
          <w:color w:val="FF0000"/>
          <w:sz w:val="28"/>
          <w:szCs w:val="28"/>
          <w:u w:val="single"/>
        </w:rPr>
        <w:t>同國語。</w:t>
      </w:r>
    </w:p>
    <w:p w:rsidR="000C504F" w:rsidRDefault="00E86063">
      <w:pPr>
        <w:spacing w:line="440" w:lineRule="exact"/>
        <w:ind w:left="1134" w:hanging="426"/>
      </w:pPr>
      <w:r>
        <w:rPr>
          <w:rFonts w:ascii="標楷體" w:eastAsia="標楷體" w:hAnsi="標楷體"/>
          <w:color w:val="000000"/>
          <w:sz w:val="28"/>
          <w:szCs w:val="28"/>
        </w:rPr>
        <w:t>3</w:t>
      </w:r>
      <w:r>
        <w:rPr>
          <w:rFonts w:ascii="標楷體" w:eastAsia="標楷體" w:hAnsi="標楷體" w:hint="eastAsia"/>
          <w:color w:val="000000"/>
          <w:sz w:val="28"/>
          <w:szCs w:val="28"/>
        </w:rPr>
        <w:t>、客家語：</w:t>
      </w:r>
      <w:r>
        <w:rPr>
          <w:rFonts w:ascii="標楷體" w:eastAsia="標楷體" w:hAnsi="標楷體" w:hint="eastAsia"/>
          <w:color w:val="FF0000"/>
          <w:sz w:val="28"/>
          <w:szCs w:val="28"/>
          <w:u w:val="single"/>
        </w:rPr>
        <w:t>同國語。</w:t>
      </w:r>
    </w:p>
    <w:p w:rsidR="000C504F" w:rsidRDefault="00E86063">
      <w:pPr>
        <w:spacing w:line="440" w:lineRule="exact"/>
        <w:ind w:left="1131" w:hanging="423"/>
      </w:pPr>
      <w:r>
        <w:rPr>
          <w:rFonts w:ascii="標楷體" w:eastAsia="標楷體" w:hAnsi="標楷體"/>
          <w:color w:val="000000"/>
          <w:sz w:val="28"/>
          <w:szCs w:val="28"/>
        </w:rPr>
        <w:t>4</w:t>
      </w:r>
      <w:r>
        <w:rPr>
          <w:rFonts w:ascii="標楷體" w:eastAsia="標楷體" w:hAnsi="標楷體" w:hint="eastAsia"/>
          <w:color w:val="000000"/>
          <w:sz w:val="28"/>
          <w:szCs w:val="28"/>
        </w:rPr>
        <w:t>、原住民族語：</w:t>
      </w:r>
      <w:r>
        <w:rPr>
          <w:rFonts w:ascii="標楷體" w:eastAsia="標楷體" w:hAnsi="標楷體" w:hint="eastAsia"/>
          <w:color w:val="FF0000"/>
          <w:sz w:val="28"/>
          <w:szCs w:val="28"/>
          <w:u w:val="single"/>
        </w:rPr>
        <w:t>各組題目，於競賽員登臺前</w:t>
      </w:r>
      <w:r>
        <w:rPr>
          <w:rFonts w:ascii="標楷體" w:eastAsia="標楷體" w:hAnsi="標楷體"/>
          <w:color w:val="FF0000"/>
          <w:sz w:val="28"/>
          <w:szCs w:val="28"/>
          <w:u w:val="single"/>
        </w:rPr>
        <w:t>30</w:t>
      </w:r>
      <w:r>
        <w:rPr>
          <w:rFonts w:ascii="標楷體" w:eastAsia="標楷體" w:hAnsi="標楷體" w:hint="eastAsia"/>
          <w:color w:val="FF0000"/>
          <w:sz w:val="28"/>
          <w:szCs w:val="28"/>
          <w:u w:val="single"/>
        </w:rPr>
        <w:t>分鐘，當場親手抽定。</w:t>
      </w:r>
      <w:r>
        <w:rPr>
          <w:rFonts w:ascii="標楷體" w:eastAsia="標楷體" w:hAnsi="標楷體"/>
          <w:color w:val="000000"/>
          <w:sz w:val="28"/>
          <w:szCs w:val="28"/>
        </w:rPr>
        <w:t xml:space="preserve"> </w:t>
      </w:r>
    </w:p>
    <w:p w:rsidR="000C504F" w:rsidRDefault="00E86063">
      <w:pPr>
        <w:spacing w:line="440" w:lineRule="exact"/>
        <w:ind w:left="1134" w:hanging="426"/>
        <w:rPr>
          <w:rFonts w:ascii="標楷體" w:eastAsia="標楷體" w:hAnsi="標楷體"/>
          <w:color w:val="000000"/>
          <w:sz w:val="28"/>
          <w:szCs w:val="28"/>
        </w:rPr>
      </w:pPr>
      <w:r>
        <w:rPr>
          <w:rFonts w:ascii="標楷體" w:eastAsia="標楷體" w:hAnsi="標楷體"/>
          <w:color w:val="000000"/>
          <w:sz w:val="28"/>
          <w:szCs w:val="28"/>
        </w:rPr>
        <w:t>5</w:t>
      </w:r>
      <w:r>
        <w:rPr>
          <w:rFonts w:ascii="標楷體" w:eastAsia="標楷體" w:hAnsi="標楷體" w:hint="eastAsia"/>
          <w:color w:val="000000"/>
          <w:sz w:val="28"/>
          <w:szCs w:val="28"/>
        </w:rPr>
        <w:t>、英語：講題（學生組</w:t>
      </w:r>
      <w:r>
        <w:rPr>
          <w:rFonts w:ascii="標楷體" w:eastAsia="標楷體" w:hAnsi="標楷體"/>
          <w:color w:val="000000"/>
          <w:sz w:val="28"/>
          <w:szCs w:val="28"/>
        </w:rPr>
        <w:t>2</w:t>
      </w:r>
      <w:r>
        <w:rPr>
          <w:rFonts w:ascii="標楷體" w:eastAsia="標楷體" w:hAnsi="標楷體" w:hint="eastAsia"/>
          <w:color w:val="000000"/>
          <w:sz w:val="28"/>
          <w:szCs w:val="28"/>
        </w:rPr>
        <w:t>題、教師組</w:t>
      </w:r>
      <w:r>
        <w:rPr>
          <w:rFonts w:ascii="標楷體" w:eastAsia="標楷體" w:hAnsi="標楷體"/>
          <w:color w:val="000000"/>
          <w:sz w:val="28"/>
          <w:szCs w:val="28"/>
        </w:rPr>
        <w:t>3</w:t>
      </w:r>
      <w:r>
        <w:rPr>
          <w:rFonts w:ascii="標楷體" w:eastAsia="標楷體" w:hAnsi="標楷體" w:hint="eastAsia"/>
          <w:color w:val="000000"/>
          <w:sz w:val="28"/>
          <w:szCs w:val="28"/>
        </w:rPr>
        <w:t>題）事先公布，於競賽員登臺前</w:t>
      </w:r>
      <w:r>
        <w:rPr>
          <w:rFonts w:ascii="標楷體" w:eastAsia="標楷體" w:hAnsi="標楷體"/>
          <w:color w:val="000000"/>
          <w:sz w:val="28"/>
          <w:szCs w:val="28"/>
        </w:rPr>
        <w:t>30</w:t>
      </w:r>
      <w:r>
        <w:rPr>
          <w:rFonts w:ascii="標楷體" w:eastAsia="標楷體" w:hAnsi="標楷體" w:hint="eastAsia"/>
          <w:color w:val="000000"/>
          <w:sz w:val="28"/>
          <w:szCs w:val="28"/>
        </w:rPr>
        <w:t>分鐘當場親手抽定</w:t>
      </w:r>
      <w:r>
        <w:rPr>
          <w:rFonts w:ascii="標楷體" w:eastAsia="標楷體" w:hAnsi="標楷體"/>
          <w:color w:val="000000"/>
          <w:sz w:val="28"/>
          <w:szCs w:val="28"/>
        </w:rPr>
        <w:t>1</w:t>
      </w:r>
      <w:r>
        <w:rPr>
          <w:rFonts w:ascii="標楷體" w:eastAsia="標楷體" w:hAnsi="標楷體" w:hint="eastAsia"/>
          <w:color w:val="000000"/>
          <w:sz w:val="28"/>
          <w:szCs w:val="28"/>
        </w:rPr>
        <w:t>題參賽。</w:t>
      </w:r>
    </w:p>
    <w:p w:rsidR="000C504F" w:rsidRDefault="00E86063">
      <w:pPr>
        <w:spacing w:line="440" w:lineRule="exact"/>
        <w:ind w:left="894" w:hanging="426"/>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二</w:t>
      </w:r>
      <w:r>
        <w:rPr>
          <w:rFonts w:ascii="標楷體" w:eastAsia="標楷體" w:hAnsi="標楷體"/>
          <w:color w:val="000000"/>
          <w:sz w:val="28"/>
          <w:szCs w:val="28"/>
        </w:rPr>
        <w:t>)</w:t>
      </w:r>
      <w:r>
        <w:rPr>
          <w:rFonts w:ascii="標楷體" w:eastAsia="標楷體" w:hAnsi="標楷體" w:hint="eastAsia"/>
          <w:color w:val="000000"/>
          <w:sz w:val="28"/>
          <w:szCs w:val="28"/>
        </w:rPr>
        <w:t>情境式演說</w:t>
      </w:r>
    </w:p>
    <w:p w:rsidR="000C504F" w:rsidRDefault="00E86063">
      <w:pPr>
        <w:spacing w:line="440" w:lineRule="exact"/>
        <w:ind w:left="1134" w:hanging="426"/>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hint="eastAsia"/>
          <w:color w:val="000000"/>
          <w:sz w:val="28"/>
          <w:szCs w:val="28"/>
        </w:rPr>
        <w:t>、各語言各組圖片題目，於競賽員登臺前</w:t>
      </w:r>
      <w:r>
        <w:rPr>
          <w:rFonts w:ascii="標楷體" w:eastAsia="標楷體" w:hAnsi="標楷體"/>
          <w:color w:val="000000"/>
          <w:sz w:val="28"/>
          <w:szCs w:val="28"/>
        </w:rPr>
        <w:t>30</w:t>
      </w:r>
      <w:r>
        <w:rPr>
          <w:rFonts w:ascii="標楷體" w:eastAsia="標楷體" w:hAnsi="標楷體" w:hint="eastAsia"/>
          <w:color w:val="000000"/>
          <w:sz w:val="28"/>
          <w:szCs w:val="28"/>
        </w:rPr>
        <w:t>分鐘，當場親手抽定。</w:t>
      </w:r>
    </w:p>
    <w:p w:rsidR="000C504F" w:rsidRDefault="00E86063">
      <w:pPr>
        <w:spacing w:line="440" w:lineRule="exact"/>
        <w:ind w:left="1134" w:hanging="426"/>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hint="eastAsia"/>
          <w:color w:val="000000"/>
          <w:sz w:val="28"/>
          <w:szCs w:val="28"/>
        </w:rPr>
        <w:t>、各語言各組競賽員演說完畢後，評判委員就其表述內容，以該競賽項目之語別</w:t>
      </w:r>
      <w:r>
        <w:rPr>
          <w:rFonts w:ascii="標楷體" w:eastAsia="標楷體" w:hAnsi="標楷體"/>
          <w:color w:val="000000"/>
          <w:sz w:val="28"/>
          <w:szCs w:val="28"/>
        </w:rPr>
        <w:t>(</w:t>
      </w:r>
      <w:r>
        <w:rPr>
          <w:rFonts w:ascii="標楷體" w:eastAsia="標楷體" w:hAnsi="標楷體" w:hint="eastAsia"/>
          <w:color w:val="000000"/>
          <w:sz w:val="28"/>
          <w:szCs w:val="28"/>
        </w:rPr>
        <w:t>種</w:t>
      </w:r>
      <w:r>
        <w:rPr>
          <w:rFonts w:ascii="標楷體" w:eastAsia="標楷體" w:hAnsi="標楷體"/>
          <w:color w:val="000000"/>
          <w:sz w:val="28"/>
          <w:szCs w:val="28"/>
        </w:rPr>
        <w:t>)</w:t>
      </w:r>
      <w:r>
        <w:rPr>
          <w:rFonts w:ascii="標楷體" w:eastAsia="標楷體" w:hAnsi="標楷體" w:hint="eastAsia"/>
          <w:color w:val="000000"/>
          <w:sz w:val="28"/>
          <w:szCs w:val="28"/>
        </w:rPr>
        <w:t>向競賽員進行提問。</w:t>
      </w:r>
    </w:p>
    <w:p w:rsidR="000C504F" w:rsidRDefault="00E86063">
      <w:pPr>
        <w:spacing w:line="440" w:lineRule="exact"/>
        <w:ind w:firstLine="426"/>
      </w:pPr>
      <w:r>
        <w:rPr>
          <w:rFonts w:ascii="標楷體" w:eastAsia="標楷體" w:hAnsi="標楷體"/>
          <w:color w:val="000000"/>
          <w:sz w:val="28"/>
          <w:szCs w:val="28"/>
        </w:rPr>
        <w:t>(</w:t>
      </w:r>
      <w:r>
        <w:rPr>
          <w:rFonts w:ascii="標楷體" w:eastAsia="標楷體" w:hAnsi="標楷體" w:hint="eastAsia"/>
          <w:color w:val="000000"/>
          <w:sz w:val="28"/>
          <w:szCs w:val="28"/>
        </w:rPr>
        <w:t>三</w:t>
      </w:r>
      <w:r>
        <w:rPr>
          <w:rFonts w:ascii="標楷體" w:eastAsia="標楷體" w:hAnsi="標楷體"/>
          <w:color w:val="000000"/>
          <w:sz w:val="28"/>
          <w:szCs w:val="28"/>
        </w:rPr>
        <w:t>)</w:t>
      </w:r>
      <w:r>
        <w:rPr>
          <w:rFonts w:ascii="標楷體" w:eastAsia="標楷體" w:hAnsi="標楷體" w:hint="eastAsia"/>
          <w:color w:val="000000"/>
          <w:sz w:val="28"/>
          <w:szCs w:val="28"/>
        </w:rPr>
        <w:t>朗讀</w:t>
      </w:r>
    </w:p>
    <w:p w:rsidR="000C504F" w:rsidRDefault="00E86063">
      <w:pPr>
        <w:spacing w:line="440" w:lineRule="exact"/>
        <w:ind w:left="991" w:hanging="283"/>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hint="eastAsia"/>
          <w:color w:val="000000"/>
          <w:sz w:val="28"/>
          <w:szCs w:val="28"/>
        </w:rPr>
        <w:t>、國語</w:t>
      </w:r>
    </w:p>
    <w:p w:rsidR="000C504F" w:rsidRDefault="00E86063">
      <w:pPr>
        <w:spacing w:line="440" w:lineRule="exact"/>
        <w:ind w:left="1231" w:hanging="283"/>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hint="eastAsia"/>
          <w:color w:val="000000"/>
          <w:sz w:val="28"/>
          <w:szCs w:val="28"/>
        </w:rPr>
        <w:t>國小學生組、國中學生組：以語體文為題材。</w:t>
      </w:r>
    </w:p>
    <w:p w:rsidR="000C504F" w:rsidRDefault="00E86063">
      <w:pPr>
        <w:spacing w:line="440" w:lineRule="exact"/>
        <w:ind w:left="1231" w:hanging="283"/>
      </w:pPr>
      <w:r>
        <w:rPr>
          <w:rFonts w:ascii="標楷體" w:eastAsia="標楷體" w:hAnsi="標楷體"/>
          <w:color w:val="000000"/>
          <w:sz w:val="28"/>
          <w:szCs w:val="28"/>
        </w:rPr>
        <w:t>(2)</w:t>
      </w:r>
      <w:r>
        <w:rPr>
          <w:rFonts w:ascii="標楷體" w:eastAsia="標楷體" w:hAnsi="標楷體" w:hint="eastAsia"/>
          <w:color w:val="000000"/>
          <w:sz w:val="28"/>
          <w:szCs w:val="28"/>
        </w:rPr>
        <w:t>高中學生組：以文言文為題材（</w:t>
      </w:r>
      <w:r>
        <w:rPr>
          <w:rFonts w:ascii="標楷體" w:eastAsia="標楷體" w:hAnsi="標楷體" w:hint="eastAsia"/>
          <w:color w:val="FF0000"/>
          <w:sz w:val="28"/>
          <w:szCs w:val="28"/>
        </w:rPr>
        <w:t>採用本年度</w:t>
      </w:r>
      <w:r>
        <w:rPr>
          <w:rFonts w:ascii="標楷體" w:eastAsia="標楷體" w:hAnsi="標楷體" w:hint="eastAsia"/>
          <w:color w:val="000000"/>
          <w:sz w:val="28"/>
          <w:szCs w:val="28"/>
        </w:rPr>
        <w:t>全國賽事先公布</w:t>
      </w:r>
      <w:r>
        <w:rPr>
          <w:rFonts w:ascii="標楷體" w:eastAsia="標楷體" w:hAnsi="標楷體" w:hint="eastAsia"/>
          <w:color w:val="FF0000"/>
          <w:sz w:val="28"/>
          <w:szCs w:val="28"/>
        </w:rPr>
        <w:t>之篇目</w:t>
      </w:r>
      <w:r>
        <w:rPr>
          <w:rFonts w:ascii="標楷體" w:eastAsia="標楷體" w:hAnsi="標楷體" w:hint="eastAsia"/>
          <w:color w:val="000000"/>
          <w:sz w:val="28"/>
          <w:szCs w:val="28"/>
        </w:rPr>
        <w:t>）。</w:t>
      </w:r>
    </w:p>
    <w:p w:rsidR="000C504F" w:rsidRDefault="00E86063">
      <w:pPr>
        <w:spacing w:line="440" w:lineRule="exact"/>
        <w:ind w:left="1231" w:hanging="283"/>
      </w:pPr>
      <w:r>
        <w:rPr>
          <w:rFonts w:ascii="標楷體" w:eastAsia="標楷體" w:hAnsi="標楷體"/>
          <w:color w:val="000000"/>
          <w:sz w:val="28"/>
          <w:szCs w:val="28"/>
        </w:rPr>
        <w:t>(3)</w:t>
      </w:r>
      <w:r>
        <w:rPr>
          <w:rFonts w:ascii="標楷體" w:eastAsia="標楷體" w:hAnsi="標楷體" w:hint="eastAsia"/>
          <w:color w:val="000000"/>
          <w:sz w:val="28"/>
          <w:szCs w:val="28"/>
        </w:rPr>
        <w:t>教師組及社會組：以語體文為題材。</w:t>
      </w:r>
    </w:p>
    <w:p w:rsidR="000C504F" w:rsidRDefault="00E86063">
      <w:pPr>
        <w:snapToGrid w:val="0"/>
        <w:spacing w:line="440" w:lineRule="exact"/>
        <w:ind w:left="480" w:firstLine="227"/>
        <w:jc w:val="both"/>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hint="eastAsia"/>
          <w:color w:val="000000"/>
          <w:sz w:val="28"/>
          <w:szCs w:val="28"/>
        </w:rPr>
        <w:t>、閩南語：各組皆以語體文為題材。</w:t>
      </w:r>
    </w:p>
    <w:p w:rsidR="000C504F" w:rsidRDefault="00E86063">
      <w:pPr>
        <w:snapToGrid w:val="0"/>
        <w:spacing w:line="440" w:lineRule="exact"/>
        <w:ind w:left="1418" w:hanging="425"/>
        <w:jc w:val="both"/>
      </w:pPr>
      <w:r>
        <w:rPr>
          <w:rFonts w:ascii="標楷體" w:eastAsia="標楷體" w:hAnsi="標楷體"/>
          <w:color w:val="000000"/>
          <w:sz w:val="28"/>
          <w:szCs w:val="28"/>
        </w:rPr>
        <w:t>(1)</w:t>
      </w:r>
      <w:r>
        <w:rPr>
          <w:rFonts w:ascii="標楷體" w:eastAsia="標楷體" w:hAnsi="標楷體" w:hint="eastAsia"/>
          <w:color w:val="000000"/>
          <w:sz w:val="28"/>
          <w:szCs w:val="28"/>
        </w:rPr>
        <w:t>國小學生組、國中學生組、高中學生組篇目事先公布（</w:t>
      </w:r>
      <w:r>
        <w:rPr>
          <w:rFonts w:ascii="標楷體" w:eastAsia="標楷體" w:hAnsi="標楷體" w:hint="eastAsia"/>
          <w:color w:val="FF0000"/>
          <w:sz w:val="28"/>
          <w:szCs w:val="28"/>
        </w:rPr>
        <w:t>採用本年度</w:t>
      </w:r>
      <w:r>
        <w:rPr>
          <w:rFonts w:ascii="標楷體" w:eastAsia="標楷體" w:hAnsi="標楷體" w:hint="eastAsia"/>
          <w:color w:val="000000"/>
          <w:sz w:val="28"/>
          <w:szCs w:val="28"/>
        </w:rPr>
        <w:t>全國賽事先公布</w:t>
      </w:r>
      <w:r>
        <w:rPr>
          <w:rFonts w:ascii="標楷體" w:eastAsia="標楷體" w:hAnsi="標楷體" w:hint="eastAsia"/>
          <w:color w:val="FF0000"/>
          <w:sz w:val="28"/>
          <w:szCs w:val="28"/>
        </w:rPr>
        <w:t>之篇目</w:t>
      </w:r>
      <w:r>
        <w:rPr>
          <w:rFonts w:ascii="標楷體" w:eastAsia="標楷體" w:hAnsi="標楷體" w:hint="eastAsia"/>
          <w:color w:val="000000"/>
          <w:sz w:val="28"/>
          <w:szCs w:val="28"/>
        </w:rPr>
        <w:t>）。</w:t>
      </w:r>
    </w:p>
    <w:p w:rsidR="000C504F" w:rsidRDefault="00E86063">
      <w:pPr>
        <w:snapToGrid w:val="0"/>
        <w:spacing w:line="440" w:lineRule="exact"/>
        <w:ind w:left="720" w:firstLine="227"/>
        <w:jc w:val="both"/>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hint="eastAsia"/>
          <w:color w:val="000000"/>
          <w:sz w:val="28"/>
          <w:szCs w:val="28"/>
        </w:rPr>
        <w:t>教師組及社會組篇目不事先公布。</w:t>
      </w:r>
    </w:p>
    <w:p w:rsidR="000C504F" w:rsidRDefault="00E86063">
      <w:pPr>
        <w:snapToGrid w:val="0"/>
        <w:spacing w:line="440" w:lineRule="exact"/>
        <w:ind w:left="480" w:firstLine="227"/>
        <w:jc w:val="both"/>
        <w:rPr>
          <w:rFonts w:ascii="標楷體" w:eastAsia="標楷體" w:hAnsi="標楷體"/>
          <w:color w:val="000000"/>
          <w:sz w:val="28"/>
          <w:szCs w:val="28"/>
        </w:rPr>
      </w:pPr>
      <w:r>
        <w:rPr>
          <w:rFonts w:ascii="標楷體" w:eastAsia="標楷體" w:hAnsi="標楷體"/>
          <w:color w:val="000000"/>
          <w:sz w:val="28"/>
          <w:szCs w:val="28"/>
        </w:rPr>
        <w:t>3</w:t>
      </w:r>
      <w:r>
        <w:rPr>
          <w:rFonts w:ascii="標楷體" w:eastAsia="標楷體" w:hAnsi="標楷體" w:hint="eastAsia"/>
          <w:color w:val="000000"/>
          <w:sz w:val="28"/>
          <w:szCs w:val="28"/>
        </w:rPr>
        <w:t>、客家語：各組均以語體文為題材</w:t>
      </w:r>
    </w:p>
    <w:p w:rsidR="000C504F" w:rsidRDefault="00E86063">
      <w:pPr>
        <w:snapToGrid w:val="0"/>
        <w:spacing w:line="440" w:lineRule="exact"/>
        <w:ind w:left="1418" w:hanging="425"/>
        <w:jc w:val="both"/>
      </w:pPr>
      <w:r>
        <w:rPr>
          <w:rFonts w:ascii="標楷體" w:eastAsia="標楷體" w:hAnsi="標楷體"/>
          <w:sz w:val="28"/>
          <w:szCs w:val="28"/>
        </w:rPr>
        <w:t>(1)</w:t>
      </w:r>
      <w:r>
        <w:rPr>
          <w:rFonts w:ascii="標楷體" w:eastAsia="標楷體" w:hAnsi="標楷體" w:hint="eastAsia"/>
          <w:sz w:val="28"/>
          <w:szCs w:val="28"/>
        </w:rPr>
        <w:t>國小學生組、國中學生組、高中學生組篇目事先公布</w:t>
      </w:r>
      <w:r>
        <w:rPr>
          <w:rFonts w:ascii="標楷體" w:eastAsia="標楷體" w:hAnsi="標楷體"/>
          <w:sz w:val="28"/>
          <w:szCs w:val="28"/>
        </w:rPr>
        <w:t>(</w:t>
      </w:r>
      <w:r>
        <w:rPr>
          <w:rFonts w:ascii="標楷體" w:eastAsia="標楷體" w:hAnsi="標楷體" w:hint="eastAsia"/>
          <w:color w:val="FF0000"/>
          <w:sz w:val="28"/>
          <w:szCs w:val="28"/>
        </w:rPr>
        <w:t>採用本年度</w:t>
      </w:r>
      <w:r>
        <w:rPr>
          <w:rFonts w:ascii="標楷體" w:eastAsia="標楷體" w:hAnsi="標楷體" w:hint="eastAsia"/>
          <w:color w:val="000000"/>
          <w:sz w:val="28"/>
          <w:szCs w:val="28"/>
        </w:rPr>
        <w:t>全國賽事先公布</w:t>
      </w:r>
      <w:r>
        <w:rPr>
          <w:rFonts w:ascii="標楷體" w:eastAsia="標楷體" w:hAnsi="標楷體" w:hint="eastAsia"/>
          <w:color w:val="FF0000"/>
          <w:sz w:val="28"/>
          <w:szCs w:val="28"/>
        </w:rPr>
        <w:t>之篇目</w:t>
      </w:r>
      <w:r>
        <w:rPr>
          <w:rFonts w:ascii="標楷體" w:eastAsia="標楷體" w:hAnsi="標楷體" w:hint="eastAsia"/>
          <w:color w:val="000000"/>
          <w:sz w:val="28"/>
          <w:szCs w:val="28"/>
        </w:rPr>
        <w:t>）</w:t>
      </w:r>
      <w:r>
        <w:rPr>
          <w:rFonts w:ascii="標楷體" w:eastAsia="標楷體" w:hAnsi="標楷體" w:hint="eastAsia"/>
          <w:sz w:val="28"/>
          <w:szCs w:val="28"/>
        </w:rPr>
        <w:t>。</w:t>
      </w:r>
    </w:p>
    <w:p w:rsidR="000C504F" w:rsidRDefault="00E86063">
      <w:pPr>
        <w:snapToGrid w:val="0"/>
        <w:spacing w:line="440" w:lineRule="exact"/>
        <w:ind w:left="720" w:firstLine="227"/>
        <w:jc w:val="both"/>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hint="eastAsia"/>
          <w:color w:val="000000"/>
          <w:sz w:val="28"/>
          <w:szCs w:val="28"/>
        </w:rPr>
        <w:t>教師組及社會組篇目不事先公布。</w:t>
      </w:r>
    </w:p>
    <w:p w:rsidR="000C504F" w:rsidRDefault="00E86063">
      <w:pPr>
        <w:snapToGrid w:val="0"/>
        <w:spacing w:line="440" w:lineRule="exact"/>
        <w:ind w:left="1131" w:hanging="423"/>
        <w:jc w:val="both"/>
      </w:pPr>
      <w:r>
        <w:rPr>
          <w:rFonts w:ascii="標楷體" w:eastAsia="標楷體" w:hAnsi="標楷體"/>
          <w:color w:val="000000"/>
          <w:sz w:val="28"/>
          <w:szCs w:val="28"/>
        </w:rPr>
        <w:t>4</w:t>
      </w:r>
      <w:r>
        <w:rPr>
          <w:rFonts w:ascii="標楷體" w:eastAsia="標楷體" w:hAnsi="標楷體" w:hint="eastAsia"/>
          <w:color w:val="000000"/>
          <w:sz w:val="28"/>
          <w:szCs w:val="28"/>
        </w:rPr>
        <w:t>、原住民族語：國小學生組、國中學生組、高中學生組均以語體文為題材</w:t>
      </w:r>
      <w:r>
        <w:rPr>
          <w:rFonts w:ascii="標楷體" w:eastAsia="標楷體" w:hAnsi="標楷體"/>
          <w:color w:val="000000"/>
          <w:sz w:val="28"/>
          <w:szCs w:val="28"/>
        </w:rPr>
        <w:t>(</w:t>
      </w:r>
      <w:r>
        <w:rPr>
          <w:rFonts w:ascii="標楷體" w:eastAsia="標楷體" w:hAnsi="標楷體" w:hint="eastAsia"/>
          <w:color w:val="FF0000"/>
          <w:sz w:val="28"/>
          <w:szCs w:val="28"/>
        </w:rPr>
        <w:t>採用本年度</w:t>
      </w:r>
      <w:r>
        <w:rPr>
          <w:rFonts w:ascii="標楷體" w:eastAsia="標楷體" w:hAnsi="標楷體" w:hint="eastAsia"/>
          <w:color w:val="000000"/>
          <w:sz w:val="28"/>
          <w:szCs w:val="28"/>
        </w:rPr>
        <w:t>全國賽事先公布</w:t>
      </w:r>
      <w:r>
        <w:rPr>
          <w:rFonts w:ascii="標楷體" w:eastAsia="標楷體" w:hAnsi="標楷體" w:hint="eastAsia"/>
          <w:color w:val="FF0000"/>
          <w:sz w:val="28"/>
          <w:szCs w:val="28"/>
        </w:rPr>
        <w:t>之篇目</w:t>
      </w:r>
      <w:r>
        <w:rPr>
          <w:rFonts w:ascii="標楷體" w:eastAsia="標楷體" w:hAnsi="標楷體"/>
          <w:color w:val="000000"/>
          <w:sz w:val="28"/>
          <w:szCs w:val="28"/>
        </w:rPr>
        <w:t>)</w:t>
      </w:r>
      <w:r>
        <w:rPr>
          <w:rFonts w:ascii="標楷體" w:eastAsia="標楷體" w:hAnsi="標楷體" w:hint="eastAsia"/>
          <w:color w:val="000000"/>
          <w:sz w:val="28"/>
          <w:szCs w:val="28"/>
        </w:rPr>
        <w:t>。</w:t>
      </w:r>
    </w:p>
    <w:p w:rsidR="000C504F" w:rsidRDefault="00E86063">
      <w:pPr>
        <w:snapToGrid w:val="0"/>
        <w:spacing w:line="440" w:lineRule="exact"/>
        <w:ind w:left="710"/>
        <w:jc w:val="both"/>
      </w:pPr>
      <w:r>
        <w:rPr>
          <w:rFonts w:ascii="標楷體" w:eastAsia="標楷體" w:hAnsi="標楷體" w:hint="eastAsia"/>
          <w:color w:val="000000"/>
          <w:sz w:val="28"/>
          <w:szCs w:val="28"/>
        </w:rPr>
        <w:t>以上各語言之國小學生組、國中學生組、高中學生組篇目，均於每位競賽員登臺前</w:t>
      </w:r>
      <w:r>
        <w:rPr>
          <w:rFonts w:ascii="標楷體" w:eastAsia="標楷體" w:hAnsi="標楷體"/>
          <w:color w:val="000000"/>
          <w:sz w:val="28"/>
          <w:szCs w:val="28"/>
        </w:rPr>
        <w:t>8</w:t>
      </w:r>
      <w:r>
        <w:rPr>
          <w:rFonts w:ascii="標楷體" w:eastAsia="標楷體" w:hAnsi="標楷體" w:hint="eastAsia"/>
          <w:color w:val="000000"/>
          <w:sz w:val="28"/>
          <w:szCs w:val="28"/>
        </w:rPr>
        <w:t>分鐘當場親手抽定。閩南語、客家語之教師組、社會組篇目於競賽員登臺前</w:t>
      </w:r>
      <w:r>
        <w:rPr>
          <w:rFonts w:ascii="標楷體" w:eastAsia="標楷體" w:hAnsi="標楷體"/>
          <w:color w:val="000000"/>
          <w:sz w:val="28"/>
          <w:szCs w:val="28"/>
        </w:rPr>
        <w:t>32</w:t>
      </w:r>
      <w:r>
        <w:rPr>
          <w:rFonts w:ascii="標楷體" w:eastAsia="標楷體" w:hAnsi="標楷體" w:hint="eastAsia"/>
          <w:color w:val="000000"/>
          <w:sz w:val="28"/>
          <w:szCs w:val="28"/>
        </w:rPr>
        <w:t>分鐘，當場親手抽定。</w:t>
      </w:r>
    </w:p>
    <w:p w:rsidR="000C504F" w:rsidRDefault="00E86063">
      <w:pPr>
        <w:snapToGrid w:val="0"/>
        <w:spacing w:line="440" w:lineRule="exact"/>
        <w:ind w:left="1696" w:hanging="1274"/>
        <w:jc w:val="both"/>
      </w:pPr>
      <w:r>
        <w:rPr>
          <w:rFonts w:ascii="標楷體" w:eastAsia="標楷體" w:hAnsi="標楷體"/>
          <w:color w:val="000000"/>
          <w:sz w:val="28"/>
          <w:szCs w:val="28"/>
        </w:rPr>
        <w:t>(</w:t>
      </w:r>
      <w:r>
        <w:rPr>
          <w:rFonts w:ascii="標楷體" w:eastAsia="標楷體" w:hAnsi="標楷體" w:hint="eastAsia"/>
          <w:color w:val="000000"/>
          <w:sz w:val="28"/>
          <w:szCs w:val="28"/>
        </w:rPr>
        <w:t>四</w:t>
      </w:r>
      <w:r>
        <w:rPr>
          <w:rFonts w:ascii="標楷體" w:eastAsia="標楷體" w:hAnsi="標楷體"/>
          <w:color w:val="000000"/>
          <w:sz w:val="28"/>
          <w:szCs w:val="28"/>
        </w:rPr>
        <w:t>)</w:t>
      </w:r>
      <w:r>
        <w:rPr>
          <w:rFonts w:ascii="標楷體" w:eastAsia="標楷體" w:hAnsi="標楷體" w:hint="eastAsia"/>
          <w:color w:val="000000"/>
          <w:sz w:val="28"/>
          <w:szCs w:val="28"/>
        </w:rPr>
        <w:t>作文</w:t>
      </w:r>
    </w:p>
    <w:p w:rsidR="000C504F" w:rsidRDefault="00E86063">
      <w:pPr>
        <w:snapToGrid w:val="0"/>
        <w:spacing w:line="440" w:lineRule="exact"/>
        <w:ind w:left="1934" w:hanging="1226"/>
        <w:jc w:val="both"/>
      </w:pPr>
      <w:r>
        <w:rPr>
          <w:rFonts w:ascii="標楷體" w:eastAsia="標楷體" w:hAnsi="標楷體"/>
          <w:color w:val="000000"/>
          <w:sz w:val="28"/>
          <w:szCs w:val="28"/>
        </w:rPr>
        <w:t>1</w:t>
      </w:r>
      <w:r>
        <w:rPr>
          <w:rFonts w:ascii="標楷體" w:eastAsia="標楷體" w:hAnsi="標楷體" w:hint="eastAsia"/>
          <w:color w:val="000000"/>
          <w:sz w:val="28"/>
          <w:szCs w:val="28"/>
        </w:rPr>
        <w:t>、</w:t>
      </w:r>
      <w:r>
        <w:rPr>
          <w:rFonts w:ascii="標楷體" w:eastAsia="標楷體" w:hAnsi="標楷體" w:cs="標楷體" w:hint="eastAsia"/>
          <w:color w:val="000000"/>
          <w:kern w:val="0"/>
          <w:sz w:val="28"/>
          <w:szCs w:val="28"/>
        </w:rPr>
        <w:t>各組題目均當場公布。</w:t>
      </w:r>
    </w:p>
    <w:p w:rsidR="000C504F" w:rsidRDefault="00E86063">
      <w:pPr>
        <w:snapToGrid w:val="0"/>
        <w:spacing w:line="440" w:lineRule="exact"/>
        <w:ind w:left="1934" w:hanging="1226"/>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2</w:t>
      </w:r>
      <w:r>
        <w:rPr>
          <w:rFonts w:ascii="標楷體" w:eastAsia="標楷體" w:hAnsi="標楷體" w:cs="標楷體" w:hint="eastAsia"/>
          <w:color w:val="000000"/>
          <w:kern w:val="0"/>
          <w:sz w:val="28"/>
          <w:szCs w:val="28"/>
        </w:rPr>
        <w:t>、文言、語體不加限制，但不得用詩歌韻文寫作。</w:t>
      </w:r>
    </w:p>
    <w:p w:rsidR="000C504F" w:rsidRDefault="00E86063">
      <w:pPr>
        <w:snapToGrid w:val="0"/>
        <w:spacing w:line="440" w:lineRule="exact"/>
        <w:ind w:left="1934" w:hanging="1226"/>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3</w:t>
      </w:r>
      <w:r>
        <w:rPr>
          <w:rFonts w:ascii="標楷體" w:eastAsia="標楷體" w:hAnsi="標楷體" w:cs="標楷體" w:hint="eastAsia"/>
          <w:color w:val="000000"/>
          <w:kern w:val="0"/>
          <w:sz w:val="28"/>
          <w:szCs w:val="28"/>
        </w:rPr>
        <w:t>、應使用標準字體，並詳加標點符號。</w:t>
      </w:r>
    </w:p>
    <w:p w:rsidR="000C504F" w:rsidRDefault="00E86063">
      <w:pPr>
        <w:snapToGrid w:val="0"/>
        <w:spacing w:line="440" w:lineRule="exact"/>
        <w:ind w:left="1934" w:hanging="1226"/>
        <w:jc w:val="both"/>
      </w:pPr>
      <w:r>
        <w:rPr>
          <w:rFonts w:ascii="標楷體" w:eastAsia="標楷體" w:hAnsi="標楷體" w:cs="標楷體"/>
          <w:color w:val="000000"/>
          <w:kern w:val="0"/>
          <w:sz w:val="28"/>
          <w:szCs w:val="28"/>
        </w:rPr>
        <w:t>4</w:t>
      </w:r>
      <w:r>
        <w:rPr>
          <w:rFonts w:ascii="標楷體" w:eastAsia="標楷體" w:hAnsi="標楷體" w:cs="標楷體" w:hint="eastAsia"/>
          <w:color w:val="000000"/>
          <w:kern w:val="0"/>
          <w:sz w:val="28"/>
          <w:szCs w:val="28"/>
        </w:rPr>
        <w:t>、限用藍、黑色原子筆或鋼筆書寫。</w:t>
      </w:r>
      <w:r>
        <w:rPr>
          <w:rFonts w:ascii="標楷體" w:eastAsia="標楷體" w:hAnsi="標楷體" w:cs="標楷體"/>
          <w:color w:val="000000"/>
          <w:kern w:val="0"/>
          <w:sz w:val="28"/>
          <w:szCs w:val="28"/>
        </w:rPr>
        <w:t xml:space="preserve"> </w:t>
      </w:r>
      <w:r>
        <w:rPr>
          <w:rFonts w:ascii="標楷體" w:eastAsia="標楷體" w:hAnsi="標楷體"/>
          <w:color w:val="000000"/>
          <w:sz w:val="28"/>
          <w:szCs w:val="28"/>
        </w:rPr>
        <w:t xml:space="preserve"> </w:t>
      </w:r>
    </w:p>
    <w:p w:rsidR="000C504F" w:rsidRDefault="00E86063">
      <w:pPr>
        <w:spacing w:line="440" w:lineRule="exact"/>
        <w:ind w:left="1677" w:hanging="1252"/>
        <w:jc w:val="both"/>
      </w:pPr>
      <w:r>
        <w:rPr>
          <w:rFonts w:ascii="標楷體" w:eastAsia="標楷體" w:hAnsi="標楷體"/>
          <w:color w:val="000000"/>
          <w:sz w:val="28"/>
          <w:szCs w:val="28"/>
        </w:rPr>
        <w:t>(</w:t>
      </w:r>
      <w:r>
        <w:rPr>
          <w:rFonts w:ascii="標楷體" w:eastAsia="標楷體" w:hAnsi="標楷體" w:hint="eastAsia"/>
          <w:color w:val="000000"/>
          <w:sz w:val="28"/>
          <w:szCs w:val="28"/>
        </w:rPr>
        <w:t>五</w:t>
      </w:r>
      <w:r>
        <w:rPr>
          <w:rFonts w:ascii="標楷體" w:eastAsia="標楷體" w:hAnsi="標楷體"/>
          <w:color w:val="000000"/>
          <w:sz w:val="28"/>
          <w:szCs w:val="28"/>
        </w:rPr>
        <w:t>)</w:t>
      </w:r>
      <w:r>
        <w:rPr>
          <w:rFonts w:ascii="標楷體" w:eastAsia="標楷體" w:hAnsi="標楷體" w:hint="eastAsia"/>
          <w:color w:val="000000"/>
          <w:sz w:val="28"/>
          <w:szCs w:val="28"/>
        </w:rPr>
        <w:t>寫字</w:t>
      </w:r>
    </w:p>
    <w:p w:rsidR="000C504F" w:rsidRDefault="00E86063">
      <w:pPr>
        <w:spacing w:line="440" w:lineRule="exact"/>
        <w:ind w:left="1131" w:hanging="423"/>
        <w:jc w:val="both"/>
      </w:pPr>
      <w:r>
        <w:rPr>
          <w:rFonts w:ascii="標楷體" w:eastAsia="標楷體" w:hAnsi="標楷體"/>
          <w:color w:val="000000"/>
          <w:sz w:val="28"/>
          <w:szCs w:val="28"/>
        </w:rPr>
        <w:t>1</w:t>
      </w:r>
      <w:r>
        <w:rPr>
          <w:rFonts w:ascii="標楷體" w:eastAsia="標楷體" w:hAnsi="標楷體" w:hint="eastAsia"/>
          <w:color w:val="000000"/>
          <w:sz w:val="28"/>
          <w:szCs w:val="28"/>
        </w:rPr>
        <w:t>、各組書寫內容均當場公布，一律以傳統毛筆書寫楷書（不得使用其它筆類如自來水筆等，以教育部公布之標準字體為準，請參閱：</w:t>
      </w:r>
      <w:hyperlink r:id="rId7" w:history="1">
        <w:r>
          <w:rPr>
            <w:rStyle w:val="a6"/>
            <w:rFonts w:ascii="標楷體" w:eastAsia="標楷體" w:hAnsi="標楷體"/>
            <w:color w:val="000000"/>
            <w:sz w:val="28"/>
            <w:szCs w:val="28"/>
            <w:u w:val="none"/>
          </w:rPr>
          <w:t>http://stroke-order.learningweb.moe.edu.tw/home.do</w:t>
        </w:r>
      </w:hyperlink>
      <w:r>
        <w:rPr>
          <w:rFonts w:ascii="標楷體" w:eastAsia="標楷體" w:hAnsi="標楷體" w:hint="eastAsia"/>
          <w:color w:val="000000"/>
          <w:sz w:val="28"/>
          <w:szCs w:val="28"/>
        </w:rPr>
        <w:t>）。</w:t>
      </w:r>
    </w:p>
    <w:p w:rsidR="000C504F" w:rsidRDefault="00E86063">
      <w:pPr>
        <w:spacing w:line="440" w:lineRule="exact"/>
        <w:ind w:left="1131" w:hanging="423"/>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2</w:t>
      </w:r>
      <w:r>
        <w:rPr>
          <w:rFonts w:ascii="標楷體" w:eastAsia="標楷體" w:hAnsi="標楷體" w:cs="標楷體" w:hint="eastAsia"/>
          <w:color w:val="000000"/>
          <w:kern w:val="0"/>
          <w:sz w:val="28"/>
          <w:szCs w:val="28"/>
        </w:rPr>
        <w:t>、字之大小，國小學生組、國中學生組、高中學生組均為</w:t>
      </w:r>
      <w:r>
        <w:rPr>
          <w:rFonts w:ascii="標楷體" w:eastAsia="標楷體" w:hAnsi="標楷體" w:cs="標楷體"/>
          <w:color w:val="000000"/>
          <w:kern w:val="0"/>
          <w:sz w:val="28"/>
          <w:szCs w:val="28"/>
        </w:rPr>
        <w:t>7</w:t>
      </w:r>
      <w:r>
        <w:rPr>
          <w:rFonts w:ascii="標楷體" w:eastAsia="標楷體" w:hAnsi="標楷體" w:cs="標楷體" w:hint="eastAsia"/>
          <w:color w:val="000000"/>
          <w:kern w:val="0"/>
          <w:sz w:val="28"/>
          <w:szCs w:val="28"/>
        </w:rPr>
        <w:t>公分見方；教師組、社會組為</w:t>
      </w:r>
      <w:r>
        <w:rPr>
          <w:rFonts w:ascii="標楷體" w:eastAsia="標楷體" w:hAnsi="標楷體" w:cs="標楷體"/>
          <w:color w:val="000000"/>
          <w:kern w:val="0"/>
          <w:sz w:val="28"/>
          <w:szCs w:val="28"/>
        </w:rPr>
        <w:t>8</w:t>
      </w:r>
      <w:r>
        <w:rPr>
          <w:rFonts w:ascii="標楷體" w:eastAsia="標楷體" w:hAnsi="標楷體" w:cs="標楷體" w:hint="eastAsia"/>
          <w:color w:val="000000"/>
          <w:kern w:val="0"/>
          <w:sz w:val="28"/>
          <w:szCs w:val="28"/>
        </w:rPr>
        <w:t>公分見方（以上用</w:t>
      </w:r>
      <w:r>
        <w:rPr>
          <w:rFonts w:ascii="標楷體" w:eastAsia="標楷體" w:hAnsi="標楷體" w:cs="標楷體"/>
          <w:color w:val="000000"/>
          <w:kern w:val="0"/>
          <w:sz w:val="28"/>
          <w:szCs w:val="28"/>
        </w:rPr>
        <w:t>6</w:t>
      </w:r>
      <w:r>
        <w:rPr>
          <w:rFonts w:ascii="標楷體" w:eastAsia="標楷體" w:hAnsi="標楷體" w:cs="標楷體" w:hint="eastAsia"/>
          <w:color w:val="000000"/>
          <w:kern w:val="0"/>
          <w:sz w:val="28"/>
          <w:szCs w:val="28"/>
        </w:rPr>
        <w:t>尺宣紙</w:t>
      </w:r>
      <w:r>
        <w:rPr>
          <w:rFonts w:ascii="標楷體" w:eastAsia="標楷體" w:hAnsi="標楷體" w:cs="標楷體"/>
          <w:color w:val="000000"/>
          <w:kern w:val="0"/>
          <w:sz w:val="28"/>
          <w:szCs w:val="28"/>
        </w:rPr>
        <w:t>4</w:t>
      </w:r>
      <w:r>
        <w:rPr>
          <w:rFonts w:ascii="標楷體" w:eastAsia="標楷體" w:hAnsi="標楷體" w:cs="標楷體" w:hint="eastAsia"/>
          <w:color w:val="000000"/>
          <w:kern w:val="0"/>
          <w:sz w:val="28"/>
          <w:szCs w:val="28"/>
        </w:rPr>
        <w:t>開「</w:t>
      </w:r>
      <w:r>
        <w:rPr>
          <w:rFonts w:ascii="標楷體" w:eastAsia="標楷體" w:hAnsi="標楷體" w:cs="標楷體"/>
          <w:color w:val="000000"/>
          <w:kern w:val="0"/>
          <w:sz w:val="28"/>
          <w:szCs w:val="28"/>
        </w:rPr>
        <w:t>90</w:t>
      </w:r>
      <w:r>
        <w:rPr>
          <w:rFonts w:ascii="標楷體" w:eastAsia="標楷體" w:hAnsi="標楷體" w:cs="標楷體" w:hint="eastAsia"/>
          <w:color w:val="000000"/>
          <w:kern w:val="0"/>
          <w:sz w:val="28"/>
          <w:szCs w:val="28"/>
        </w:rPr>
        <w:t>公分</w:t>
      </w:r>
      <w:r>
        <w:rPr>
          <w:rFonts w:ascii="標楷體" w:eastAsia="標楷體" w:hAnsi="標楷體" w:cs="標楷體"/>
          <w:color w:val="000000"/>
          <w:kern w:val="0"/>
          <w:sz w:val="28"/>
          <w:szCs w:val="28"/>
        </w:rPr>
        <w:t>×45</w:t>
      </w:r>
      <w:r>
        <w:rPr>
          <w:rFonts w:ascii="標楷體" w:eastAsia="標楷體" w:hAnsi="標楷體" w:cs="標楷體" w:hint="eastAsia"/>
          <w:color w:val="000000"/>
          <w:kern w:val="0"/>
          <w:sz w:val="28"/>
          <w:szCs w:val="28"/>
        </w:rPr>
        <w:t>公分」書寫）。</w:t>
      </w:r>
    </w:p>
    <w:p w:rsidR="000C504F" w:rsidRDefault="00E86063">
      <w:pPr>
        <w:spacing w:line="440" w:lineRule="exact"/>
        <w:ind w:left="1131" w:hanging="423"/>
        <w:jc w:val="both"/>
      </w:pPr>
      <w:r>
        <w:rPr>
          <w:rFonts w:ascii="標楷體" w:eastAsia="標楷體" w:hAnsi="標楷體" w:cs="標楷體"/>
          <w:color w:val="000000"/>
          <w:kern w:val="0"/>
          <w:sz w:val="28"/>
          <w:szCs w:val="28"/>
        </w:rPr>
        <w:lastRenderedPageBreak/>
        <w:t>3</w:t>
      </w:r>
      <w:r>
        <w:rPr>
          <w:rFonts w:ascii="標楷體" w:eastAsia="標楷體" w:hAnsi="標楷體" w:cs="標楷體" w:hint="eastAsia"/>
          <w:color w:val="000000"/>
          <w:kern w:val="0"/>
          <w:sz w:val="28"/>
          <w:szCs w:val="28"/>
        </w:rPr>
        <w:t>、各組字數均為</w:t>
      </w:r>
      <w:r>
        <w:rPr>
          <w:rFonts w:ascii="標楷體" w:eastAsia="標楷體" w:hAnsi="標楷體" w:cs="標楷體"/>
          <w:color w:val="000000"/>
          <w:kern w:val="0"/>
          <w:sz w:val="28"/>
          <w:szCs w:val="28"/>
        </w:rPr>
        <w:t>50</w:t>
      </w:r>
      <w:r>
        <w:rPr>
          <w:rFonts w:ascii="標楷體" w:eastAsia="標楷體" w:hAnsi="標楷體" w:cs="標楷體" w:hint="eastAsia"/>
          <w:color w:val="000000"/>
          <w:kern w:val="0"/>
          <w:sz w:val="28"/>
          <w:szCs w:val="28"/>
        </w:rPr>
        <w:t>字。</w:t>
      </w:r>
    </w:p>
    <w:p w:rsidR="000C504F" w:rsidRDefault="00E86063">
      <w:pPr>
        <w:snapToGrid w:val="0"/>
        <w:spacing w:line="440" w:lineRule="exact"/>
        <w:ind w:firstLine="426"/>
        <w:jc w:val="both"/>
      </w:pPr>
      <w:r>
        <w:rPr>
          <w:rFonts w:ascii="標楷體" w:eastAsia="標楷體" w:hAnsi="標楷體"/>
          <w:color w:val="000000"/>
          <w:sz w:val="28"/>
          <w:szCs w:val="28"/>
        </w:rPr>
        <w:t>(</w:t>
      </w:r>
      <w:r>
        <w:rPr>
          <w:rFonts w:ascii="標楷體" w:eastAsia="標楷體" w:hAnsi="標楷體" w:hint="eastAsia"/>
          <w:color w:val="000000"/>
          <w:sz w:val="28"/>
          <w:szCs w:val="28"/>
        </w:rPr>
        <w:t>六</w:t>
      </w:r>
      <w:r>
        <w:rPr>
          <w:rFonts w:ascii="標楷體" w:eastAsia="標楷體" w:hAnsi="標楷體"/>
          <w:color w:val="000000"/>
          <w:sz w:val="28"/>
          <w:szCs w:val="28"/>
        </w:rPr>
        <w:t>)</w:t>
      </w:r>
      <w:r>
        <w:rPr>
          <w:rFonts w:ascii="標楷體" w:eastAsia="標楷體" w:hAnsi="標楷體" w:hint="eastAsia"/>
          <w:color w:val="000000"/>
          <w:sz w:val="28"/>
          <w:szCs w:val="28"/>
        </w:rPr>
        <w:t>字音字形</w:t>
      </w:r>
    </w:p>
    <w:p w:rsidR="000C504F" w:rsidRDefault="00E86063">
      <w:pPr>
        <w:snapToGrid w:val="0"/>
        <w:spacing w:line="440" w:lineRule="exact"/>
        <w:ind w:left="240" w:firstLine="426"/>
        <w:jc w:val="both"/>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hint="eastAsia"/>
          <w:color w:val="000000"/>
          <w:sz w:val="28"/>
          <w:szCs w:val="28"/>
        </w:rPr>
        <w:t>、國語：</w:t>
      </w:r>
    </w:p>
    <w:p w:rsidR="000C504F" w:rsidRDefault="00E86063">
      <w:pPr>
        <w:snapToGrid w:val="0"/>
        <w:spacing w:line="440" w:lineRule="exact"/>
        <w:ind w:left="1414" w:hanging="423"/>
        <w:jc w:val="both"/>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hint="eastAsia"/>
          <w:color w:val="000000"/>
          <w:sz w:val="28"/>
          <w:szCs w:val="28"/>
        </w:rPr>
        <w:t>各組均為</w:t>
      </w:r>
      <w:r>
        <w:rPr>
          <w:rFonts w:ascii="標楷體" w:eastAsia="標楷體" w:hAnsi="標楷體"/>
          <w:color w:val="000000"/>
          <w:sz w:val="28"/>
          <w:szCs w:val="28"/>
        </w:rPr>
        <w:t>200</w:t>
      </w:r>
      <w:r>
        <w:rPr>
          <w:rFonts w:ascii="標楷體" w:eastAsia="標楷體" w:hAnsi="標楷體" w:hint="eastAsia"/>
          <w:color w:val="000000"/>
          <w:sz w:val="28"/>
          <w:szCs w:val="28"/>
        </w:rPr>
        <w:t>字（字音、字形各</w:t>
      </w:r>
      <w:r>
        <w:rPr>
          <w:rFonts w:ascii="標楷體" w:eastAsia="標楷體" w:hAnsi="標楷體"/>
          <w:color w:val="000000"/>
          <w:sz w:val="28"/>
          <w:szCs w:val="28"/>
        </w:rPr>
        <w:t>100</w:t>
      </w:r>
      <w:r>
        <w:rPr>
          <w:rFonts w:ascii="標楷體" w:eastAsia="標楷體" w:hAnsi="標楷體" w:hint="eastAsia"/>
          <w:color w:val="000000"/>
          <w:sz w:val="28"/>
          <w:szCs w:val="28"/>
        </w:rPr>
        <w:t>字），限用藍、黑色原子筆或鋼筆書寫，塗改不計分。</w:t>
      </w:r>
    </w:p>
    <w:p w:rsidR="000C504F" w:rsidRDefault="00E86063">
      <w:pPr>
        <w:snapToGrid w:val="0"/>
        <w:spacing w:line="440" w:lineRule="exact"/>
        <w:ind w:left="1414" w:hanging="423"/>
        <w:jc w:val="both"/>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hint="eastAsia"/>
          <w:color w:val="000000"/>
          <w:sz w:val="28"/>
          <w:szCs w:val="28"/>
        </w:rPr>
        <w:t>字音以教育部</w:t>
      </w:r>
      <w:r>
        <w:rPr>
          <w:rFonts w:ascii="標楷體" w:eastAsia="標楷體" w:hAnsi="標楷體"/>
          <w:color w:val="000000"/>
          <w:sz w:val="28"/>
          <w:szCs w:val="28"/>
        </w:rPr>
        <w:t>88</w:t>
      </w:r>
      <w:r>
        <w:rPr>
          <w:rFonts w:ascii="標楷體" w:eastAsia="標楷體" w:hAnsi="標楷體" w:hint="eastAsia"/>
          <w:color w:val="000000"/>
          <w:sz w:val="28"/>
          <w:szCs w:val="28"/>
        </w:rPr>
        <w:t>年</w:t>
      </w:r>
      <w:r>
        <w:rPr>
          <w:rFonts w:ascii="標楷體" w:eastAsia="標楷體" w:hAnsi="標楷體"/>
          <w:color w:val="000000"/>
          <w:sz w:val="28"/>
          <w:szCs w:val="28"/>
        </w:rPr>
        <w:t>3</w:t>
      </w:r>
      <w:r>
        <w:rPr>
          <w:rFonts w:ascii="標楷體" w:eastAsia="標楷體" w:hAnsi="標楷體" w:hint="eastAsia"/>
          <w:color w:val="000000"/>
          <w:sz w:val="28"/>
          <w:szCs w:val="28"/>
        </w:rPr>
        <w:t>月</w:t>
      </w:r>
      <w:r>
        <w:rPr>
          <w:rFonts w:ascii="標楷體" w:eastAsia="標楷體" w:hAnsi="標楷體"/>
          <w:color w:val="000000"/>
          <w:sz w:val="28"/>
          <w:szCs w:val="28"/>
        </w:rPr>
        <w:t>31</w:t>
      </w:r>
      <w:r>
        <w:rPr>
          <w:rFonts w:ascii="標楷體" w:eastAsia="標楷體" w:hAnsi="標楷體" w:hint="eastAsia"/>
          <w:color w:val="000000"/>
          <w:sz w:val="28"/>
          <w:szCs w:val="28"/>
        </w:rPr>
        <w:t>日臺</w:t>
      </w:r>
      <w:r>
        <w:rPr>
          <w:rFonts w:ascii="標楷體" w:eastAsia="標楷體" w:hAnsi="標楷體"/>
          <w:color w:val="000000"/>
          <w:sz w:val="28"/>
          <w:szCs w:val="28"/>
        </w:rPr>
        <w:t>(88)</w:t>
      </w:r>
      <w:r>
        <w:rPr>
          <w:rFonts w:ascii="標楷體" w:eastAsia="標楷體" w:hAnsi="標楷體" w:hint="eastAsia"/>
          <w:color w:val="000000"/>
          <w:sz w:val="28"/>
          <w:szCs w:val="28"/>
        </w:rPr>
        <w:t>語字第</w:t>
      </w:r>
      <w:r>
        <w:rPr>
          <w:rFonts w:ascii="標楷體" w:eastAsia="標楷體" w:hAnsi="標楷體"/>
          <w:color w:val="000000"/>
          <w:sz w:val="28"/>
          <w:szCs w:val="28"/>
        </w:rPr>
        <w:t>88034600</w:t>
      </w:r>
      <w:r>
        <w:rPr>
          <w:rFonts w:ascii="標楷體" w:eastAsia="標楷體" w:hAnsi="標楷體" w:hint="eastAsia"/>
          <w:color w:val="000000"/>
          <w:sz w:val="28"/>
          <w:szCs w:val="28"/>
        </w:rPr>
        <w:t>號函公布之「國語一字多音審訂表」為準。字形以教育部所公布「常用國字標準字體」之字形為準。</w:t>
      </w:r>
    </w:p>
    <w:p w:rsidR="000C504F" w:rsidRDefault="00E86063">
      <w:pPr>
        <w:spacing w:line="440" w:lineRule="exact"/>
        <w:ind w:left="2267" w:hanging="1557"/>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hint="eastAsia"/>
          <w:color w:val="000000"/>
          <w:sz w:val="28"/>
          <w:szCs w:val="28"/>
        </w:rPr>
        <w:t>、閩南語：</w:t>
      </w:r>
    </w:p>
    <w:p w:rsidR="000C504F" w:rsidRDefault="00E86063">
      <w:pPr>
        <w:spacing w:line="440" w:lineRule="exact"/>
        <w:ind w:left="1418" w:hanging="468"/>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hint="eastAsia"/>
          <w:color w:val="000000"/>
          <w:sz w:val="28"/>
          <w:szCs w:val="28"/>
        </w:rPr>
        <w:t>各組均為</w:t>
      </w:r>
      <w:r>
        <w:rPr>
          <w:rFonts w:ascii="標楷體" w:eastAsia="標楷體" w:hAnsi="標楷體"/>
          <w:color w:val="000000"/>
          <w:sz w:val="28"/>
          <w:szCs w:val="28"/>
        </w:rPr>
        <w:t>200</w:t>
      </w:r>
      <w:r>
        <w:rPr>
          <w:rFonts w:ascii="標楷體" w:eastAsia="標楷體" w:hAnsi="標楷體" w:hint="eastAsia"/>
          <w:color w:val="000000"/>
          <w:sz w:val="28"/>
          <w:szCs w:val="28"/>
        </w:rPr>
        <w:t>字（漢字書寫標音、標音書寫漢字各</w:t>
      </w:r>
      <w:r>
        <w:rPr>
          <w:rFonts w:ascii="標楷體" w:eastAsia="標楷體" w:hAnsi="標楷體"/>
          <w:color w:val="000000"/>
          <w:sz w:val="28"/>
          <w:szCs w:val="28"/>
        </w:rPr>
        <w:t>100</w:t>
      </w:r>
      <w:r>
        <w:rPr>
          <w:rFonts w:ascii="標楷體" w:eastAsia="標楷體" w:hAnsi="標楷體" w:hint="eastAsia"/>
          <w:color w:val="000000"/>
          <w:sz w:val="28"/>
          <w:szCs w:val="28"/>
        </w:rPr>
        <w:t>字），限用藍、黑色原子筆或鋼筆書寫，塗改不計分。</w:t>
      </w:r>
    </w:p>
    <w:p w:rsidR="000C504F" w:rsidRDefault="00E86063">
      <w:pPr>
        <w:spacing w:line="440" w:lineRule="exact"/>
        <w:ind w:left="1418" w:hanging="468"/>
      </w:pPr>
      <w:r>
        <w:rPr>
          <w:rFonts w:ascii="標楷體" w:eastAsia="標楷體" w:hAnsi="標楷體"/>
          <w:color w:val="000000"/>
          <w:sz w:val="28"/>
          <w:szCs w:val="28"/>
        </w:rPr>
        <w:t>(2)</w:t>
      </w:r>
      <w:r>
        <w:rPr>
          <w:rFonts w:ascii="標楷體" w:eastAsia="標楷體" w:hAnsi="標楷體" w:hint="eastAsia"/>
          <w:color w:val="000000"/>
          <w:sz w:val="28"/>
          <w:szCs w:val="28"/>
        </w:rPr>
        <w:t>拼音以教育部</w:t>
      </w:r>
      <w:r>
        <w:rPr>
          <w:rFonts w:ascii="標楷體" w:eastAsia="標楷體" w:hAnsi="標楷體"/>
          <w:color w:val="000000"/>
          <w:sz w:val="28"/>
          <w:szCs w:val="28"/>
        </w:rPr>
        <w:t>95</w:t>
      </w:r>
      <w:r>
        <w:rPr>
          <w:rFonts w:ascii="標楷體" w:eastAsia="標楷體" w:hAnsi="標楷體" w:hint="eastAsia"/>
          <w:color w:val="000000"/>
          <w:sz w:val="28"/>
          <w:szCs w:val="28"/>
        </w:rPr>
        <w:t>年</w:t>
      </w:r>
      <w:r>
        <w:rPr>
          <w:rFonts w:ascii="標楷體" w:eastAsia="標楷體" w:hAnsi="標楷體"/>
          <w:color w:val="000000"/>
          <w:sz w:val="28"/>
          <w:szCs w:val="28"/>
        </w:rPr>
        <w:t>10</w:t>
      </w:r>
      <w:r>
        <w:rPr>
          <w:rFonts w:ascii="標楷體" w:eastAsia="標楷體" w:hAnsi="標楷體" w:hint="eastAsia"/>
          <w:color w:val="000000"/>
          <w:sz w:val="28"/>
          <w:szCs w:val="28"/>
        </w:rPr>
        <w:t>月</w:t>
      </w:r>
      <w:r>
        <w:rPr>
          <w:rFonts w:ascii="標楷體" w:eastAsia="標楷體" w:hAnsi="標楷體"/>
          <w:color w:val="000000"/>
          <w:sz w:val="28"/>
          <w:szCs w:val="28"/>
        </w:rPr>
        <w:t>14</w:t>
      </w:r>
      <w:r>
        <w:rPr>
          <w:rFonts w:ascii="標楷體" w:eastAsia="標楷體" w:hAnsi="標楷體" w:hint="eastAsia"/>
          <w:color w:val="000000"/>
          <w:sz w:val="28"/>
          <w:szCs w:val="28"/>
        </w:rPr>
        <w:t>日臺語字第</w:t>
      </w:r>
      <w:r>
        <w:rPr>
          <w:rFonts w:ascii="標楷體" w:eastAsia="標楷體" w:hAnsi="標楷體"/>
          <w:color w:val="000000"/>
          <w:sz w:val="28"/>
          <w:szCs w:val="28"/>
        </w:rPr>
        <w:t>0950151609</w:t>
      </w:r>
      <w:r>
        <w:rPr>
          <w:rFonts w:ascii="標楷體" w:eastAsia="標楷體" w:hAnsi="標楷體" w:hint="eastAsia"/>
          <w:color w:val="000000"/>
          <w:sz w:val="28"/>
          <w:szCs w:val="28"/>
        </w:rPr>
        <w:t>號函公告之「臺灣閩南語羅馬字拼音方案」正式版為準，詳細內容請參閱：</w:t>
      </w:r>
      <w:r>
        <w:rPr>
          <w:rFonts w:ascii="標楷體" w:eastAsia="標楷體" w:hAnsi="標楷體"/>
          <w:b/>
          <w:color w:val="000000"/>
          <w:sz w:val="28"/>
          <w:szCs w:val="28"/>
        </w:rPr>
        <w:t>http://bit.ly/2YWqshP</w:t>
      </w:r>
      <w:r>
        <w:rPr>
          <w:rFonts w:ascii="標楷體" w:eastAsia="標楷體" w:hAnsi="標楷體" w:hint="eastAsia"/>
          <w:b/>
          <w:color w:val="000000"/>
          <w:sz w:val="28"/>
          <w:szCs w:val="28"/>
        </w:rPr>
        <w:t>及使用手冊</w:t>
      </w:r>
      <w:r>
        <w:rPr>
          <w:rFonts w:ascii="標楷體" w:eastAsia="標楷體" w:hAnsi="標楷體"/>
          <w:b/>
          <w:color w:val="000000"/>
          <w:sz w:val="28"/>
          <w:szCs w:val="28"/>
        </w:rPr>
        <w:t>http://bit.ly/2UcLYve</w:t>
      </w:r>
      <w:r>
        <w:rPr>
          <w:rFonts w:ascii="標楷體" w:eastAsia="標楷體" w:hAnsi="標楷體" w:hint="eastAsia"/>
          <w:color w:val="000000"/>
          <w:sz w:val="28"/>
          <w:szCs w:val="28"/>
        </w:rPr>
        <w:t>。</w:t>
      </w:r>
    </w:p>
    <w:p w:rsidR="000C504F" w:rsidRDefault="00E86063">
      <w:pPr>
        <w:spacing w:line="440" w:lineRule="exact"/>
        <w:ind w:left="1418" w:hanging="468"/>
      </w:pPr>
      <w:r>
        <w:rPr>
          <w:rFonts w:ascii="標楷體" w:eastAsia="標楷體" w:hAnsi="標楷體"/>
          <w:color w:val="000000"/>
          <w:sz w:val="28"/>
          <w:szCs w:val="28"/>
        </w:rPr>
        <w:t>(3)</w:t>
      </w:r>
      <w:r>
        <w:rPr>
          <w:rFonts w:ascii="標楷體" w:eastAsia="標楷體" w:hAnsi="標楷體" w:hint="eastAsia"/>
          <w:color w:val="000000"/>
          <w:sz w:val="28"/>
          <w:szCs w:val="28"/>
        </w:rPr>
        <w:t>漢字使用以教育部公布之《臺灣閩南語常用詞辭典》為準，詳細內容請參閱：</w:t>
      </w:r>
      <w:r>
        <w:rPr>
          <w:rFonts w:ascii="標楷體" w:eastAsia="標楷體" w:hAnsi="標楷體"/>
          <w:color w:val="000000"/>
          <w:sz w:val="28"/>
          <w:szCs w:val="28"/>
        </w:rPr>
        <w:t>https://twblg.dict.edu.tw/</w:t>
      </w:r>
      <w:r>
        <w:rPr>
          <w:rFonts w:ascii="標楷體" w:eastAsia="標楷體" w:hAnsi="標楷體" w:hint="eastAsia"/>
          <w:color w:val="000000"/>
          <w:sz w:val="28"/>
          <w:szCs w:val="28"/>
        </w:rPr>
        <w:t>。</w:t>
      </w:r>
    </w:p>
    <w:p w:rsidR="000C504F" w:rsidRDefault="00E86063">
      <w:pPr>
        <w:spacing w:line="440" w:lineRule="exact"/>
        <w:ind w:left="1178" w:hanging="468"/>
        <w:rPr>
          <w:rFonts w:ascii="標楷體" w:eastAsia="標楷體" w:hAnsi="標楷體"/>
          <w:color w:val="000000"/>
          <w:sz w:val="28"/>
          <w:szCs w:val="28"/>
        </w:rPr>
      </w:pPr>
      <w:r>
        <w:rPr>
          <w:rFonts w:ascii="標楷體" w:eastAsia="標楷體" w:hAnsi="標楷體"/>
          <w:color w:val="000000"/>
          <w:sz w:val="28"/>
          <w:szCs w:val="28"/>
        </w:rPr>
        <w:t>3</w:t>
      </w:r>
      <w:r>
        <w:rPr>
          <w:rFonts w:ascii="標楷體" w:eastAsia="標楷體" w:hAnsi="標楷體" w:hint="eastAsia"/>
          <w:color w:val="000000"/>
          <w:sz w:val="28"/>
          <w:szCs w:val="28"/>
        </w:rPr>
        <w:t>、客家語：</w:t>
      </w:r>
      <w:r>
        <w:rPr>
          <w:rFonts w:ascii="標楷體" w:eastAsia="標楷體" w:hAnsi="標楷體"/>
          <w:color w:val="000000"/>
          <w:sz w:val="28"/>
          <w:szCs w:val="28"/>
        </w:rPr>
        <w:t xml:space="preserve"> </w:t>
      </w:r>
    </w:p>
    <w:p w:rsidR="000C504F" w:rsidRDefault="00E86063">
      <w:pPr>
        <w:snapToGrid w:val="0"/>
        <w:spacing w:line="440" w:lineRule="exact"/>
        <w:ind w:left="1414" w:hanging="423"/>
        <w:jc w:val="both"/>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hint="eastAsia"/>
          <w:color w:val="000000"/>
          <w:sz w:val="28"/>
          <w:szCs w:val="28"/>
        </w:rPr>
        <w:t>各組均為</w:t>
      </w:r>
      <w:r>
        <w:rPr>
          <w:rFonts w:ascii="標楷體" w:eastAsia="標楷體" w:hAnsi="標楷體"/>
          <w:color w:val="000000"/>
          <w:sz w:val="28"/>
          <w:szCs w:val="28"/>
        </w:rPr>
        <w:t>200</w:t>
      </w:r>
      <w:r>
        <w:rPr>
          <w:rFonts w:ascii="標楷體" w:eastAsia="標楷體" w:hAnsi="標楷體" w:hint="eastAsia"/>
          <w:color w:val="000000"/>
          <w:sz w:val="28"/>
          <w:szCs w:val="28"/>
        </w:rPr>
        <w:t>字（漢字書寫標音、標音書寫漢字各</w:t>
      </w:r>
      <w:r>
        <w:rPr>
          <w:rFonts w:ascii="標楷體" w:eastAsia="標楷體" w:hAnsi="標楷體"/>
          <w:color w:val="000000"/>
          <w:sz w:val="28"/>
          <w:szCs w:val="28"/>
        </w:rPr>
        <w:t>100</w:t>
      </w:r>
      <w:r>
        <w:rPr>
          <w:rFonts w:ascii="標楷體" w:eastAsia="標楷體" w:hAnsi="標楷體" w:hint="eastAsia"/>
          <w:color w:val="000000"/>
          <w:sz w:val="28"/>
          <w:szCs w:val="28"/>
        </w:rPr>
        <w:t>字），限用藍、黑色原子筆或鋼筆書寫，塗改不計分。</w:t>
      </w:r>
    </w:p>
    <w:p w:rsidR="000C504F" w:rsidRDefault="00E86063">
      <w:pPr>
        <w:snapToGrid w:val="0"/>
        <w:spacing w:line="440" w:lineRule="exact"/>
        <w:ind w:left="1414" w:hanging="423"/>
        <w:jc w:val="both"/>
      </w:pPr>
      <w:r>
        <w:rPr>
          <w:rFonts w:ascii="標楷體" w:eastAsia="標楷體" w:hAnsi="標楷體"/>
          <w:color w:val="000000"/>
          <w:sz w:val="28"/>
          <w:szCs w:val="28"/>
        </w:rPr>
        <w:t>(2)</w:t>
      </w:r>
      <w:r>
        <w:rPr>
          <w:rFonts w:ascii="標楷體" w:eastAsia="標楷體" w:hAnsi="標楷體" w:hint="eastAsia"/>
          <w:color w:val="000000"/>
          <w:sz w:val="28"/>
          <w:szCs w:val="28"/>
        </w:rPr>
        <w:t>拼音以教育部</w:t>
      </w:r>
      <w:r>
        <w:rPr>
          <w:rFonts w:ascii="標楷體" w:eastAsia="標楷體" w:hAnsi="標楷體"/>
          <w:color w:val="000000"/>
          <w:sz w:val="28"/>
          <w:szCs w:val="28"/>
        </w:rPr>
        <w:t>101</w:t>
      </w:r>
      <w:r>
        <w:rPr>
          <w:rFonts w:ascii="標楷體" w:eastAsia="標楷體" w:hAnsi="標楷體" w:hint="eastAsia"/>
          <w:color w:val="000000"/>
          <w:sz w:val="28"/>
          <w:szCs w:val="28"/>
        </w:rPr>
        <w:t>年</w:t>
      </w:r>
      <w:r>
        <w:rPr>
          <w:rFonts w:ascii="標楷體" w:eastAsia="標楷體" w:hAnsi="標楷體"/>
          <w:color w:val="000000"/>
          <w:sz w:val="28"/>
          <w:szCs w:val="28"/>
        </w:rPr>
        <w:t>9</w:t>
      </w:r>
      <w:r>
        <w:rPr>
          <w:rFonts w:ascii="標楷體" w:eastAsia="標楷體" w:hAnsi="標楷體" w:hint="eastAsia"/>
          <w:color w:val="000000"/>
          <w:sz w:val="28"/>
          <w:szCs w:val="28"/>
        </w:rPr>
        <w:t>月</w:t>
      </w:r>
      <w:r>
        <w:rPr>
          <w:rFonts w:ascii="標楷體" w:eastAsia="標楷體" w:hAnsi="標楷體"/>
          <w:color w:val="000000"/>
          <w:sz w:val="28"/>
          <w:szCs w:val="28"/>
        </w:rPr>
        <w:t>12</w:t>
      </w:r>
      <w:r>
        <w:rPr>
          <w:rFonts w:ascii="標楷體" w:eastAsia="標楷體" w:hAnsi="標楷體" w:hint="eastAsia"/>
          <w:color w:val="000000"/>
          <w:sz w:val="28"/>
          <w:szCs w:val="28"/>
        </w:rPr>
        <w:t>日臺語字第</w:t>
      </w:r>
      <w:r>
        <w:rPr>
          <w:rFonts w:ascii="標楷體" w:eastAsia="標楷體" w:hAnsi="標楷體"/>
          <w:color w:val="000000"/>
          <w:sz w:val="28"/>
          <w:szCs w:val="28"/>
        </w:rPr>
        <w:t>1010161610</w:t>
      </w:r>
      <w:r>
        <w:rPr>
          <w:rFonts w:ascii="標楷體" w:eastAsia="標楷體" w:hAnsi="標楷體" w:hint="eastAsia"/>
          <w:color w:val="000000"/>
          <w:sz w:val="28"/>
          <w:szCs w:val="28"/>
        </w:rPr>
        <w:t>號函修正公布之「客家語拼音方案」為主，詳細內容請參閱：</w:t>
      </w:r>
      <w:hyperlink r:id="rId8" w:history="1">
        <w:r>
          <w:rPr>
            <w:rStyle w:val="a6"/>
            <w:rFonts w:ascii="標楷體" w:eastAsia="標楷體" w:hAnsi="標楷體"/>
            <w:b/>
            <w:sz w:val="28"/>
            <w:szCs w:val="28"/>
          </w:rPr>
          <w:t>http://bit.ly/2Iog8Jw</w:t>
        </w:r>
      </w:hyperlink>
      <w:r>
        <w:rPr>
          <w:rFonts w:ascii="標楷體" w:eastAsia="標楷體" w:hAnsi="標楷體" w:hint="eastAsia"/>
          <w:color w:val="000000"/>
          <w:sz w:val="28"/>
          <w:szCs w:val="28"/>
        </w:rPr>
        <w:t>。</w:t>
      </w:r>
    </w:p>
    <w:p w:rsidR="000C504F" w:rsidRDefault="00E86063">
      <w:pPr>
        <w:snapToGrid w:val="0"/>
        <w:spacing w:line="440" w:lineRule="exact"/>
        <w:ind w:left="1414" w:hanging="423"/>
        <w:jc w:val="both"/>
      </w:pPr>
      <w:r>
        <w:rPr>
          <w:rFonts w:ascii="標楷體" w:eastAsia="標楷體" w:hAnsi="標楷體"/>
          <w:color w:val="000000"/>
          <w:sz w:val="28"/>
          <w:szCs w:val="28"/>
        </w:rPr>
        <w:t>(3)</w:t>
      </w:r>
      <w:r>
        <w:rPr>
          <w:rFonts w:ascii="標楷體" w:eastAsia="標楷體" w:hAnsi="標楷體" w:hint="eastAsia"/>
          <w:color w:val="000000"/>
          <w:sz w:val="28"/>
          <w:szCs w:val="28"/>
        </w:rPr>
        <w:t>漢字使用</w:t>
      </w:r>
      <w:r>
        <w:rPr>
          <w:rFonts w:ascii="標楷體" w:eastAsia="標楷體" w:hAnsi="標楷體" w:hint="eastAsia"/>
          <w:color w:val="FF0000"/>
          <w:sz w:val="28"/>
          <w:szCs w:val="28"/>
          <w:u w:val="single"/>
        </w:rPr>
        <w:t>依</w:t>
      </w:r>
      <w:r>
        <w:rPr>
          <w:rFonts w:ascii="標楷體" w:eastAsia="標楷體" w:hAnsi="標楷體" w:hint="eastAsia"/>
          <w:color w:val="000000"/>
          <w:sz w:val="28"/>
          <w:szCs w:val="28"/>
        </w:rPr>
        <w:t>教育部</w:t>
      </w:r>
      <w:r>
        <w:rPr>
          <w:rFonts w:ascii="標楷體" w:eastAsia="標楷體" w:hAnsi="標楷體"/>
          <w:color w:val="FF0000"/>
          <w:sz w:val="28"/>
          <w:szCs w:val="28"/>
        </w:rPr>
        <w:t>110</w:t>
      </w:r>
      <w:r>
        <w:rPr>
          <w:rFonts w:ascii="標楷體" w:eastAsia="標楷體" w:hAnsi="標楷體" w:hint="eastAsia"/>
          <w:color w:val="FF0000"/>
          <w:sz w:val="28"/>
          <w:szCs w:val="28"/>
        </w:rPr>
        <w:t>年</w:t>
      </w:r>
      <w:r>
        <w:rPr>
          <w:rFonts w:ascii="標楷體" w:eastAsia="標楷體" w:hAnsi="標楷體"/>
          <w:color w:val="FF0000"/>
          <w:sz w:val="28"/>
          <w:szCs w:val="28"/>
        </w:rPr>
        <w:t>4</w:t>
      </w:r>
      <w:r>
        <w:rPr>
          <w:rFonts w:ascii="標楷體" w:eastAsia="標楷體" w:hAnsi="標楷體" w:hint="eastAsia"/>
          <w:color w:val="FF0000"/>
          <w:sz w:val="28"/>
          <w:szCs w:val="28"/>
        </w:rPr>
        <w:t>月</w:t>
      </w:r>
      <w:r>
        <w:rPr>
          <w:rFonts w:ascii="標楷體" w:eastAsia="標楷體" w:hAnsi="標楷體"/>
          <w:color w:val="FF0000"/>
          <w:sz w:val="28"/>
          <w:szCs w:val="28"/>
        </w:rPr>
        <w:t>30</w:t>
      </w:r>
      <w:r>
        <w:rPr>
          <w:rFonts w:ascii="標楷體" w:eastAsia="標楷體" w:hAnsi="標楷體" w:hint="eastAsia"/>
          <w:color w:val="FF0000"/>
          <w:sz w:val="28"/>
          <w:szCs w:val="28"/>
        </w:rPr>
        <w:t>日修正</w:t>
      </w:r>
      <w:r>
        <w:rPr>
          <w:rFonts w:ascii="標楷體" w:eastAsia="標楷體" w:hAnsi="標楷體"/>
          <w:color w:val="FF0000"/>
          <w:sz w:val="28"/>
          <w:szCs w:val="28"/>
        </w:rPr>
        <w:t>(</w:t>
      </w:r>
      <w:r>
        <w:rPr>
          <w:rFonts w:ascii="標楷體" w:eastAsia="標楷體" w:hAnsi="標楷體" w:hint="eastAsia"/>
          <w:color w:val="FF0000"/>
          <w:sz w:val="28"/>
          <w:szCs w:val="28"/>
        </w:rPr>
        <w:t>依教育部最新發布日期</w:t>
      </w:r>
      <w:r>
        <w:rPr>
          <w:rFonts w:ascii="標楷體" w:eastAsia="標楷體" w:hAnsi="標楷體"/>
          <w:color w:val="FF0000"/>
          <w:sz w:val="28"/>
          <w:szCs w:val="28"/>
        </w:rPr>
        <w:t>)</w:t>
      </w:r>
      <w:r>
        <w:rPr>
          <w:rFonts w:ascii="標楷體" w:eastAsia="標楷體" w:hAnsi="標楷體"/>
          <w:color w:val="000000"/>
          <w:sz w:val="28"/>
          <w:szCs w:val="28"/>
        </w:rPr>
        <w:t xml:space="preserve"> </w:t>
      </w:r>
      <w:r>
        <w:rPr>
          <w:rFonts w:ascii="標楷體" w:eastAsia="標楷體" w:hAnsi="標楷體" w:hint="eastAsia"/>
          <w:color w:val="000000"/>
          <w:sz w:val="28"/>
          <w:szCs w:val="28"/>
        </w:rPr>
        <w:t>之《臺灣客家語常用詞辭典》為準，詳細內容請參閱：</w:t>
      </w:r>
      <w:r>
        <w:rPr>
          <w:rFonts w:ascii="DFKaiShu-SB-Estd-BF" w:hAnsi="DFKaiShu-SB-Estd-BF" w:cs="DFKaiShu-SB-Estd-BF"/>
          <w:kern w:val="0"/>
          <w:sz w:val="28"/>
          <w:szCs w:val="28"/>
        </w:rPr>
        <w:t>https://hakkadict.moe.edu.tw/</w:t>
      </w:r>
      <w:r>
        <w:rPr>
          <w:rFonts w:ascii="標楷體" w:eastAsia="標楷體" w:hAnsi="標楷體" w:hint="eastAsia"/>
          <w:color w:val="000000"/>
          <w:sz w:val="28"/>
          <w:szCs w:val="28"/>
        </w:rPr>
        <w:t>。</w:t>
      </w:r>
    </w:p>
    <w:p w:rsidR="000C504F" w:rsidRDefault="00E86063">
      <w:pPr>
        <w:snapToGrid w:val="0"/>
        <w:spacing w:line="440" w:lineRule="exact"/>
        <w:ind w:left="1414" w:hanging="1128"/>
        <w:jc w:val="both"/>
      </w:pPr>
      <w:r>
        <w:rPr>
          <w:rFonts w:ascii="標楷體" w:eastAsia="標楷體" w:hAnsi="標楷體" w:hint="eastAsia"/>
          <w:color w:val="000000"/>
          <w:sz w:val="28"/>
          <w:szCs w:val="28"/>
        </w:rPr>
        <w:t>九、競賽評判標準</w:t>
      </w:r>
    </w:p>
    <w:p w:rsidR="000C504F" w:rsidRDefault="00E86063">
      <w:pPr>
        <w:snapToGrid w:val="0"/>
        <w:spacing w:line="440" w:lineRule="exact"/>
        <w:ind w:left="1654" w:hanging="1128"/>
        <w:jc w:val="both"/>
      </w:pPr>
      <w:r>
        <w:rPr>
          <w:rFonts w:ascii="標楷體" w:eastAsia="標楷體" w:hAnsi="標楷體"/>
          <w:color w:val="000000"/>
          <w:sz w:val="28"/>
          <w:szCs w:val="28"/>
        </w:rPr>
        <w:t>(</w:t>
      </w:r>
      <w:r>
        <w:rPr>
          <w:rFonts w:ascii="標楷體" w:eastAsia="標楷體" w:hAnsi="標楷體" w:hint="eastAsia"/>
          <w:color w:val="000000"/>
          <w:sz w:val="28"/>
          <w:szCs w:val="28"/>
        </w:rPr>
        <w:t>一</w:t>
      </w:r>
      <w:r>
        <w:rPr>
          <w:rFonts w:ascii="標楷體" w:eastAsia="標楷體" w:hAnsi="標楷體"/>
          <w:color w:val="000000"/>
          <w:sz w:val="28"/>
          <w:szCs w:val="28"/>
        </w:rPr>
        <w:t>)</w:t>
      </w:r>
      <w:r>
        <w:rPr>
          <w:rFonts w:ascii="標楷體" w:eastAsia="標楷體" w:hAnsi="標楷體" w:hint="eastAsia"/>
          <w:color w:val="000000"/>
          <w:sz w:val="28"/>
          <w:szCs w:val="28"/>
        </w:rPr>
        <w:t>演說</w:t>
      </w:r>
      <w:r>
        <w:rPr>
          <w:rFonts w:ascii="標楷體" w:eastAsia="標楷體" w:hAnsi="標楷體"/>
          <w:color w:val="000000"/>
          <w:sz w:val="28"/>
          <w:szCs w:val="28"/>
        </w:rPr>
        <w:t>(</w:t>
      </w:r>
      <w:r>
        <w:rPr>
          <w:rFonts w:ascii="標楷體" w:eastAsia="標楷體" w:hAnsi="標楷體" w:hint="eastAsia"/>
          <w:color w:val="000000"/>
          <w:sz w:val="28"/>
          <w:szCs w:val="28"/>
        </w:rPr>
        <w:t>國語、閩南語、客家語、原住民族語</w:t>
      </w:r>
      <w:r>
        <w:rPr>
          <w:rFonts w:ascii="標楷體" w:eastAsia="標楷體" w:hAnsi="標楷體"/>
          <w:color w:val="000000"/>
          <w:sz w:val="28"/>
          <w:szCs w:val="28"/>
        </w:rPr>
        <w:t>)</w:t>
      </w:r>
    </w:p>
    <w:p w:rsidR="000C504F" w:rsidRDefault="00E86063">
      <w:pPr>
        <w:spacing w:line="440" w:lineRule="exact"/>
        <w:ind w:left="240" w:firstLine="560"/>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hint="eastAsia"/>
          <w:color w:val="000000"/>
          <w:sz w:val="28"/>
          <w:szCs w:val="28"/>
        </w:rPr>
        <w:t>、語音（發音、語調、語氣）：占</w:t>
      </w:r>
      <w:r>
        <w:rPr>
          <w:rFonts w:ascii="標楷體" w:eastAsia="標楷體" w:hAnsi="標楷體"/>
          <w:color w:val="000000"/>
          <w:sz w:val="28"/>
          <w:szCs w:val="28"/>
        </w:rPr>
        <w:t>40%</w:t>
      </w:r>
      <w:r>
        <w:rPr>
          <w:rFonts w:ascii="標楷體" w:eastAsia="標楷體" w:hAnsi="標楷體" w:hint="eastAsia"/>
          <w:color w:val="000000"/>
          <w:sz w:val="28"/>
          <w:szCs w:val="28"/>
        </w:rPr>
        <w:t>。</w:t>
      </w:r>
    </w:p>
    <w:p w:rsidR="000C504F" w:rsidRDefault="00E86063">
      <w:pPr>
        <w:spacing w:line="440" w:lineRule="exact"/>
        <w:ind w:left="240" w:firstLine="560"/>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hint="eastAsia"/>
          <w:color w:val="000000"/>
          <w:sz w:val="28"/>
          <w:szCs w:val="28"/>
        </w:rPr>
        <w:t>、內容（見解、結構、詞彙）：占</w:t>
      </w:r>
      <w:r>
        <w:rPr>
          <w:rFonts w:ascii="標楷體" w:eastAsia="標楷體" w:hAnsi="標楷體"/>
          <w:color w:val="000000"/>
          <w:sz w:val="28"/>
          <w:szCs w:val="28"/>
        </w:rPr>
        <w:t>50%</w:t>
      </w:r>
      <w:r>
        <w:rPr>
          <w:rFonts w:ascii="標楷體" w:eastAsia="標楷體" w:hAnsi="標楷體" w:hint="eastAsia"/>
          <w:color w:val="000000"/>
          <w:sz w:val="28"/>
          <w:szCs w:val="28"/>
        </w:rPr>
        <w:t>。</w:t>
      </w:r>
    </w:p>
    <w:p w:rsidR="000C504F" w:rsidRDefault="00E86063">
      <w:pPr>
        <w:spacing w:line="440" w:lineRule="exact"/>
        <w:ind w:left="240" w:firstLine="560"/>
        <w:rPr>
          <w:rFonts w:ascii="標楷體" w:eastAsia="標楷體" w:hAnsi="標楷體"/>
          <w:color w:val="000000"/>
          <w:sz w:val="28"/>
          <w:szCs w:val="28"/>
        </w:rPr>
      </w:pPr>
      <w:r>
        <w:rPr>
          <w:rFonts w:ascii="標楷體" w:eastAsia="標楷體" w:hAnsi="標楷體"/>
          <w:color w:val="000000"/>
          <w:sz w:val="28"/>
          <w:szCs w:val="28"/>
        </w:rPr>
        <w:t>3</w:t>
      </w:r>
      <w:r>
        <w:rPr>
          <w:rFonts w:ascii="標楷體" w:eastAsia="標楷體" w:hAnsi="標楷體" w:hint="eastAsia"/>
          <w:color w:val="000000"/>
          <w:sz w:val="28"/>
          <w:szCs w:val="28"/>
        </w:rPr>
        <w:t>、台風（儀容、態度、表情）：占</w:t>
      </w:r>
      <w:r>
        <w:rPr>
          <w:rFonts w:ascii="標楷體" w:eastAsia="標楷體" w:hAnsi="標楷體"/>
          <w:color w:val="000000"/>
          <w:sz w:val="28"/>
          <w:szCs w:val="28"/>
        </w:rPr>
        <w:t>10%</w:t>
      </w:r>
      <w:r>
        <w:rPr>
          <w:rFonts w:ascii="標楷體" w:eastAsia="標楷體" w:hAnsi="標楷體" w:hint="eastAsia"/>
          <w:color w:val="000000"/>
          <w:sz w:val="28"/>
          <w:szCs w:val="28"/>
        </w:rPr>
        <w:t>。</w:t>
      </w:r>
    </w:p>
    <w:p w:rsidR="000C504F" w:rsidRDefault="00E86063">
      <w:pPr>
        <w:spacing w:line="440" w:lineRule="exact"/>
        <w:ind w:left="1275" w:hanging="476"/>
      </w:pPr>
      <w:r>
        <w:rPr>
          <w:rFonts w:ascii="標楷體" w:eastAsia="標楷體" w:hAnsi="標楷體"/>
          <w:color w:val="000000"/>
          <w:sz w:val="28"/>
          <w:szCs w:val="28"/>
        </w:rPr>
        <w:t>4</w:t>
      </w:r>
      <w:r>
        <w:rPr>
          <w:rFonts w:ascii="標楷體" w:eastAsia="標楷體" w:hAnsi="標楷體" w:hint="eastAsia"/>
          <w:color w:val="000000"/>
          <w:sz w:val="28"/>
          <w:szCs w:val="28"/>
        </w:rPr>
        <w:t>、時間：超過或不足時，每半分鐘扣均一標準分數</w:t>
      </w:r>
      <w:r>
        <w:rPr>
          <w:rFonts w:ascii="標楷體" w:eastAsia="標楷體" w:hAnsi="標楷體"/>
          <w:color w:val="000000"/>
          <w:sz w:val="28"/>
          <w:szCs w:val="28"/>
        </w:rPr>
        <w:t>1</w:t>
      </w:r>
      <w:r>
        <w:rPr>
          <w:rFonts w:ascii="標楷體" w:eastAsia="標楷體" w:hAnsi="標楷體" w:hint="eastAsia"/>
          <w:color w:val="000000"/>
          <w:sz w:val="28"/>
          <w:szCs w:val="28"/>
        </w:rPr>
        <w:t>分，未足半分鐘，以半分鐘計。惟誤差在</w:t>
      </w:r>
      <w:r>
        <w:rPr>
          <w:rFonts w:ascii="標楷體" w:eastAsia="標楷體" w:hAnsi="標楷體"/>
          <w:color w:val="000000"/>
          <w:sz w:val="28"/>
          <w:szCs w:val="28"/>
        </w:rPr>
        <w:t>3</w:t>
      </w:r>
      <w:r>
        <w:rPr>
          <w:rFonts w:ascii="標楷體" w:eastAsia="標楷體" w:hAnsi="標楷體" w:hint="eastAsia"/>
          <w:color w:val="000000"/>
          <w:sz w:val="28"/>
          <w:szCs w:val="28"/>
        </w:rPr>
        <w:t>秒以內者，考量按鈴操作，不予扣分。</w:t>
      </w:r>
    </w:p>
    <w:p w:rsidR="000C504F" w:rsidRDefault="00E86063">
      <w:pPr>
        <w:spacing w:line="440" w:lineRule="exact"/>
        <w:ind w:left="1035" w:hanging="476"/>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二</w:t>
      </w:r>
      <w:r>
        <w:rPr>
          <w:rFonts w:ascii="標楷體" w:eastAsia="標楷體" w:hAnsi="標楷體"/>
          <w:color w:val="000000"/>
          <w:sz w:val="28"/>
          <w:szCs w:val="28"/>
        </w:rPr>
        <w:t>)</w:t>
      </w:r>
      <w:r>
        <w:rPr>
          <w:rFonts w:ascii="標楷體" w:eastAsia="標楷體" w:hAnsi="標楷體" w:hint="eastAsia"/>
          <w:color w:val="000000"/>
          <w:sz w:val="28"/>
          <w:szCs w:val="28"/>
        </w:rPr>
        <w:t>情境式演說</w:t>
      </w:r>
      <w:r>
        <w:rPr>
          <w:rFonts w:ascii="標楷體" w:eastAsia="標楷體" w:hAnsi="標楷體"/>
          <w:color w:val="000000"/>
          <w:sz w:val="28"/>
          <w:szCs w:val="28"/>
        </w:rPr>
        <w:t>(</w:t>
      </w:r>
      <w:r>
        <w:rPr>
          <w:rFonts w:ascii="標楷體" w:eastAsia="標楷體" w:hAnsi="標楷體" w:hint="eastAsia"/>
          <w:color w:val="000000"/>
          <w:sz w:val="28"/>
          <w:szCs w:val="28"/>
        </w:rPr>
        <w:t>閩南語、客家語及原住民族語</w:t>
      </w:r>
      <w:r>
        <w:rPr>
          <w:rFonts w:ascii="標楷體" w:eastAsia="標楷體" w:hAnsi="標楷體"/>
          <w:color w:val="000000"/>
          <w:sz w:val="28"/>
          <w:szCs w:val="28"/>
        </w:rPr>
        <w:t>)</w:t>
      </w:r>
    </w:p>
    <w:p w:rsidR="000C504F" w:rsidRDefault="00E86063">
      <w:pPr>
        <w:autoSpaceDE w:val="0"/>
        <w:spacing w:line="440" w:lineRule="exact"/>
        <w:ind w:left="1270" w:hanging="423"/>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hint="eastAsia"/>
          <w:color w:val="000000"/>
          <w:sz w:val="28"/>
          <w:szCs w:val="28"/>
        </w:rPr>
        <w:t>、內容完整：內容切合主題，演繹完整，舉例生活化。</w:t>
      </w:r>
    </w:p>
    <w:p w:rsidR="000C504F" w:rsidRDefault="00E86063">
      <w:pPr>
        <w:autoSpaceDE w:val="0"/>
        <w:spacing w:line="440" w:lineRule="exact"/>
        <w:ind w:left="1270" w:hanging="423"/>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hint="eastAsia"/>
          <w:color w:val="000000"/>
          <w:sz w:val="28"/>
          <w:szCs w:val="28"/>
        </w:rPr>
        <w:t>、表達流暢：口齒清晰流暢，語音正確，用詞精準。</w:t>
      </w:r>
    </w:p>
    <w:p w:rsidR="000C504F" w:rsidRDefault="00E86063">
      <w:pPr>
        <w:autoSpaceDE w:val="0"/>
        <w:spacing w:line="440" w:lineRule="exact"/>
        <w:ind w:left="1270" w:hanging="423"/>
        <w:rPr>
          <w:rFonts w:ascii="標楷體" w:eastAsia="標楷體" w:hAnsi="標楷體"/>
          <w:color w:val="000000"/>
          <w:sz w:val="28"/>
          <w:szCs w:val="28"/>
        </w:rPr>
      </w:pPr>
      <w:r>
        <w:rPr>
          <w:rFonts w:ascii="標楷體" w:eastAsia="標楷體" w:hAnsi="標楷體"/>
          <w:color w:val="000000"/>
          <w:sz w:val="28"/>
          <w:szCs w:val="28"/>
        </w:rPr>
        <w:t>3</w:t>
      </w:r>
      <w:r>
        <w:rPr>
          <w:rFonts w:ascii="標楷體" w:eastAsia="標楷體" w:hAnsi="標楷體" w:hint="eastAsia"/>
          <w:color w:val="000000"/>
          <w:sz w:val="28"/>
          <w:szCs w:val="28"/>
        </w:rPr>
        <w:t>、深具創意：思維創新，觀點看法有獨特見解。</w:t>
      </w:r>
    </w:p>
    <w:p w:rsidR="000C504F" w:rsidRDefault="00E86063">
      <w:pPr>
        <w:autoSpaceDE w:val="0"/>
        <w:spacing w:line="440" w:lineRule="exact"/>
        <w:ind w:left="1270" w:hanging="423"/>
        <w:rPr>
          <w:rFonts w:ascii="標楷體" w:eastAsia="標楷體" w:hAnsi="標楷體"/>
          <w:color w:val="000000"/>
          <w:sz w:val="28"/>
          <w:szCs w:val="28"/>
        </w:rPr>
      </w:pPr>
      <w:r>
        <w:rPr>
          <w:rFonts w:ascii="標楷體" w:eastAsia="標楷體" w:hAnsi="標楷體"/>
          <w:color w:val="000000"/>
          <w:sz w:val="28"/>
          <w:szCs w:val="28"/>
        </w:rPr>
        <w:t>4</w:t>
      </w:r>
      <w:r>
        <w:rPr>
          <w:rFonts w:ascii="標楷體" w:eastAsia="標楷體" w:hAnsi="標楷體" w:hint="eastAsia"/>
          <w:color w:val="000000"/>
          <w:sz w:val="28"/>
          <w:szCs w:val="28"/>
        </w:rPr>
        <w:t>、從容自信：態度從容，表情自然，侃侃而談，具說服力。</w:t>
      </w:r>
    </w:p>
    <w:p w:rsidR="000C504F" w:rsidRDefault="00E86063">
      <w:pPr>
        <w:autoSpaceDE w:val="0"/>
        <w:spacing w:line="440" w:lineRule="exact"/>
        <w:ind w:left="1270" w:hanging="423"/>
        <w:rPr>
          <w:rFonts w:ascii="標楷體" w:eastAsia="標楷體" w:hAnsi="標楷體"/>
          <w:color w:val="000000"/>
          <w:sz w:val="28"/>
          <w:szCs w:val="28"/>
        </w:rPr>
      </w:pPr>
      <w:r>
        <w:rPr>
          <w:rFonts w:ascii="標楷體" w:eastAsia="標楷體" w:hAnsi="標楷體"/>
          <w:color w:val="000000"/>
          <w:sz w:val="28"/>
          <w:szCs w:val="28"/>
        </w:rPr>
        <w:t>5</w:t>
      </w:r>
      <w:r>
        <w:rPr>
          <w:rFonts w:ascii="標楷體" w:eastAsia="標楷體" w:hAnsi="標楷體" w:hint="eastAsia"/>
          <w:color w:val="000000"/>
          <w:sz w:val="28"/>
          <w:szCs w:val="28"/>
        </w:rPr>
        <w:t>、生動自然：演說生動，肢體動作自然合宜，表現大方自在。</w:t>
      </w:r>
    </w:p>
    <w:p w:rsidR="000C504F" w:rsidRDefault="00E86063">
      <w:pPr>
        <w:autoSpaceDE w:val="0"/>
        <w:spacing w:line="440" w:lineRule="exact"/>
        <w:ind w:left="1270" w:hanging="423"/>
        <w:rPr>
          <w:rFonts w:ascii="標楷體" w:eastAsia="標楷體" w:hAnsi="標楷體"/>
          <w:color w:val="000000"/>
          <w:sz w:val="28"/>
          <w:szCs w:val="28"/>
        </w:rPr>
      </w:pPr>
      <w:r>
        <w:rPr>
          <w:rFonts w:ascii="標楷體" w:eastAsia="標楷體" w:hAnsi="標楷體"/>
          <w:color w:val="000000"/>
          <w:sz w:val="28"/>
          <w:szCs w:val="28"/>
        </w:rPr>
        <w:lastRenderedPageBreak/>
        <w:t>6</w:t>
      </w:r>
      <w:r>
        <w:rPr>
          <w:rFonts w:ascii="標楷體" w:eastAsia="標楷體" w:hAnsi="標楷體" w:hint="eastAsia"/>
          <w:color w:val="000000"/>
          <w:sz w:val="28"/>
          <w:szCs w:val="28"/>
        </w:rPr>
        <w:t>、對答如流：依據提問回答自然流暢，言之有物，敏捷流利。</w:t>
      </w:r>
    </w:p>
    <w:p w:rsidR="000C504F" w:rsidRDefault="00E86063">
      <w:pPr>
        <w:autoSpaceDE w:val="0"/>
        <w:spacing w:line="440" w:lineRule="exact"/>
        <w:ind w:left="1270" w:hanging="423"/>
        <w:rPr>
          <w:rFonts w:ascii="標楷體" w:eastAsia="標楷體" w:hAnsi="標楷體"/>
          <w:color w:val="000000"/>
          <w:sz w:val="28"/>
          <w:szCs w:val="28"/>
        </w:rPr>
      </w:pPr>
      <w:r>
        <w:rPr>
          <w:rFonts w:ascii="標楷體" w:eastAsia="標楷體" w:hAnsi="標楷體"/>
          <w:color w:val="000000"/>
          <w:sz w:val="28"/>
          <w:szCs w:val="28"/>
        </w:rPr>
        <w:t>7</w:t>
      </w:r>
      <w:r>
        <w:rPr>
          <w:rFonts w:ascii="標楷體" w:eastAsia="標楷體" w:hAnsi="標楷體" w:hint="eastAsia"/>
          <w:color w:val="000000"/>
          <w:sz w:val="28"/>
          <w:szCs w:val="28"/>
        </w:rPr>
        <w:t>、時間：超過或不足時，每半分鐘扣均一標準分數</w:t>
      </w:r>
      <w:r>
        <w:rPr>
          <w:rFonts w:ascii="標楷體" w:eastAsia="標楷體" w:hAnsi="標楷體"/>
          <w:color w:val="000000"/>
          <w:sz w:val="28"/>
          <w:szCs w:val="28"/>
        </w:rPr>
        <w:t>1</w:t>
      </w:r>
      <w:r>
        <w:rPr>
          <w:rFonts w:ascii="標楷體" w:eastAsia="標楷體" w:hAnsi="標楷體" w:hint="eastAsia"/>
          <w:color w:val="000000"/>
          <w:sz w:val="28"/>
          <w:szCs w:val="28"/>
        </w:rPr>
        <w:t>分，未足半分鐘，以半分鐘計；惟誤差在</w:t>
      </w:r>
      <w:r>
        <w:rPr>
          <w:rFonts w:ascii="標楷體" w:eastAsia="標楷體" w:hAnsi="標楷體"/>
          <w:color w:val="000000"/>
          <w:sz w:val="28"/>
          <w:szCs w:val="28"/>
        </w:rPr>
        <w:t>3</w:t>
      </w:r>
      <w:r>
        <w:rPr>
          <w:rFonts w:ascii="標楷體" w:eastAsia="標楷體" w:hAnsi="標楷體" w:hint="eastAsia"/>
          <w:color w:val="000000"/>
          <w:sz w:val="28"/>
          <w:szCs w:val="28"/>
        </w:rPr>
        <w:t>秒內者，考量按鈴操作，不予扣分。</w:t>
      </w:r>
    </w:p>
    <w:p w:rsidR="000C504F" w:rsidRDefault="00E86063">
      <w:pPr>
        <w:autoSpaceDE w:val="0"/>
        <w:spacing w:line="440" w:lineRule="exact"/>
        <w:ind w:left="1270" w:hanging="423"/>
      </w:pPr>
      <w:r>
        <w:rPr>
          <w:rFonts w:ascii="標楷體" w:eastAsia="標楷體" w:hAnsi="標楷體"/>
          <w:color w:val="000000"/>
          <w:sz w:val="28"/>
          <w:szCs w:val="28"/>
        </w:rPr>
        <w:t>8</w:t>
      </w:r>
      <w:r>
        <w:rPr>
          <w:rFonts w:hint="eastAsia"/>
          <w:sz w:val="28"/>
          <w:szCs w:val="28"/>
        </w:rPr>
        <w:t>、</w:t>
      </w:r>
      <w:r>
        <w:rPr>
          <w:rFonts w:ascii="標楷體" w:eastAsia="標楷體" w:hAnsi="標楷體" w:hint="eastAsia"/>
          <w:color w:val="000000"/>
          <w:sz w:val="28"/>
          <w:szCs w:val="28"/>
        </w:rPr>
        <w:t>原住民族語競賽員在演說及問答時以族語為主，得適時穿插國語。</w:t>
      </w:r>
    </w:p>
    <w:p w:rsidR="000C504F" w:rsidRDefault="00E86063">
      <w:pPr>
        <w:spacing w:line="440" w:lineRule="exact"/>
        <w:ind w:left="1030" w:hanging="423"/>
      </w:pPr>
      <w:r>
        <w:rPr>
          <w:rFonts w:ascii="標楷體" w:eastAsia="標楷體" w:hAnsi="標楷體"/>
          <w:color w:val="000000"/>
          <w:sz w:val="28"/>
          <w:szCs w:val="28"/>
        </w:rPr>
        <w:t>(</w:t>
      </w:r>
      <w:r>
        <w:rPr>
          <w:rFonts w:ascii="標楷體" w:eastAsia="標楷體" w:hAnsi="標楷體" w:hint="eastAsia"/>
          <w:color w:val="000000"/>
          <w:sz w:val="28"/>
          <w:szCs w:val="28"/>
        </w:rPr>
        <w:t>三</w:t>
      </w:r>
      <w:r>
        <w:rPr>
          <w:rFonts w:ascii="標楷體" w:eastAsia="標楷體" w:hAnsi="標楷體"/>
          <w:color w:val="000000"/>
          <w:sz w:val="28"/>
          <w:szCs w:val="28"/>
        </w:rPr>
        <w:t>)</w:t>
      </w:r>
      <w:r>
        <w:rPr>
          <w:rFonts w:ascii="標楷體" w:eastAsia="標楷體" w:hAnsi="標楷體" w:hint="eastAsia"/>
          <w:color w:val="000000"/>
          <w:sz w:val="28"/>
          <w:szCs w:val="28"/>
        </w:rPr>
        <w:t>朗讀</w:t>
      </w:r>
    </w:p>
    <w:p w:rsidR="000C504F" w:rsidRDefault="00E86063">
      <w:pPr>
        <w:spacing w:line="440" w:lineRule="exact"/>
        <w:ind w:left="1270" w:hanging="423"/>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hint="eastAsia"/>
          <w:color w:val="000000"/>
          <w:sz w:val="28"/>
          <w:szCs w:val="28"/>
        </w:rPr>
        <w:t>、語音（發音及聲調）：占</w:t>
      </w:r>
      <w:r>
        <w:rPr>
          <w:rFonts w:ascii="標楷體" w:eastAsia="標楷體" w:hAnsi="標楷體"/>
          <w:color w:val="000000"/>
          <w:sz w:val="28"/>
          <w:szCs w:val="28"/>
        </w:rPr>
        <w:t>45%</w:t>
      </w:r>
      <w:r>
        <w:rPr>
          <w:rFonts w:ascii="標楷體" w:eastAsia="標楷體" w:hAnsi="標楷體" w:hint="eastAsia"/>
          <w:color w:val="000000"/>
          <w:sz w:val="28"/>
          <w:szCs w:val="28"/>
        </w:rPr>
        <w:t>。</w:t>
      </w:r>
      <w:r>
        <w:rPr>
          <w:rFonts w:ascii="標楷體" w:eastAsia="標楷體" w:hAnsi="標楷體"/>
          <w:color w:val="000000"/>
          <w:sz w:val="28"/>
          <w:szCs w:val="28"/>
        </w:rPr>
        <w:t>(</w:t>
      </w:r>
      <w:r>
        <w:rPr>
          <w:rFonts w:ascii="標楷體" w:eastAsia="標楷體" w:hAnsi="標楷體" w:hint="eastAsia"/>
          <w:color w:val="000000"/>
          <w:sz w:val="28"/>
          <w:szCs w:val="28"/>
        </w:rPr>
        <w:t>國語朗讀以一字多音審定表為主</w:t>
      </w:r>
      <w:r>
        <w:rPr>
          <w:rFonts w:ascii="標楷體" w:eastAsia="標楷體" w:hAnsi="標楷體"/>
          <w:color w:val="000000"/>
          <w:sz w:val="28"/>
          <w:szCs w:val="28"/>
        </w:rPr>
        <w:t>)</w:t>
      </w:r>
    </w:p>
    <w:p w:rsidR="000C504F" w:rsidRDefault="00E86063">
      <w:pPr>
        <w:spacing w:line="440" w:lineRule="exact"/>
        <w:ind w:left="1270" w:hanging="423"/>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hint="eastAsia"/>
          <w:color w:val="000000"/>
          <w:sz w:val="28"/>
          <w:szCs w:val="28"/>
        </w:rPr>
        <w:t>、聲情（語調、語氣）：占</w:t>
      </w:r>
      <w:r>
        <w:rPr>
          <w:rFonts w:ascii="標楷體" w:eastAsia="標楷體" w:hAnsi="標楷體"/>
          <w:color w:val="000000"/>
          <w:sz w:val="28"/>
          <w:szCs w:val="28"/>
        </w:rPr>
        <w:t>45%</w:t>
      </w:r>
      <w:r>
        <w:rPr>
          <w:rFonts w:ascii="標楷體" w:eastAsia="標楷體" w:hAnsi="標楷體" w:hint="eastAsia"/>
          <w:color w:val="000000"/>
          <w:sz w:val="28"/>
          <w:szCs w:val="28"/>
        </w:rPr>
        <w:t>。</w:t>
      </w:r>
    </w:p>
    <w:p w:rsidR="000C504F" w:rsidRDefault="00E86063">
      <w:pPr>
        <w:spacing w:line="440" w:lineRule="exact"/>
        <w:ind w:left="1270" w:hanging="423"/>
        <w:rPr>
          <w:rFonts w:ascii="標楷體" w:eastAsia="標楷體" w:hAnsi="標楷體"/>
          <w:color w:val="000000"/>
          <w:sz w:val="28"/>
          <w:szCs w:val="28"/>
        </w:rPr>
      </w:pPr>
      <w:r>
        <w:rPr>
          <w:rFonts w:ascii="標楷體" w:eastAsia="標楷體" w:hAnsi="標楷體"/>
          <w:color w:val="000000"/>
          <w:sz w:val="28"/>
          <w:szCs w:val="28"/>
        </w:rPr>
        <w:t>3</w:t>
      </w:r>
      <w:r>
        <w:rPr>
          <w:rFonts w:ascii="標楷體" w:eastAsia="標楷體" w:hAnsi="標楷體" w:hint="eastAsia"/>
          <w:color w:val="000000"/>
          <w:sz w:val="28"/>
          <w:szCs w:val="28"/>
        </w:rPr>
        <w:t>、台風（儀容、態度、表情）：占</w:t>
      </w:r>
      <w:r>
        <w:rPr>
          <w:rFonts w:ascii="標楷體" w:eastAsia="標楷體" w:hAnsi="標楷體"/>
          <w:color w:val="000000"/>
          <w:sz w:val="28"/>
          <w:szCs w:val="28"/>
        </w:rPr>
        <w:t>10%</w:t>
      </w:r>
      <w:r>
        <w:rPr>
          <w:rFonts w:ascii="標楷體" w:eastAsia="標楷體" w:hAnsi="標楷體" w:hint="eastAsia"/>
          <w:color w:val="000000"/>
          <w:sz w:val="28"/>
          <w:szCs w:val="28"/>
        </w:rPr>
        <w:t>。</w:t>
      </w:r>
    </w:p>
    <w:p w:rsidR="000C504F" w:rsidRDefault="00E86063">
      <w:pPr>
        <w:spacing w:line="440" w:lineRule="exact"/>
        <w:ind w:left="1030" w:hanging="423"/>
      </w:pPr>
      <w:r>
        <w:rPr>
          <w:rFonts w:ascii="標楷體" w:eastAsia="標楷體" w:hAnsi="標楷體"/>
          <w:color w:val="000000"/>
          <w:sz w:val="28"/>
          <w:szCs w:val="28"/>
        </w:rPr>
        <w:t>(</w:t>
      </w:r>
      <w:r>
        <w:rPr>
          <w:rFonts w:ascii="標楷體" w:eastAsia="標楷體" w:hAnsi="標楷體" w:hint="eastAsia"/>
          <w:color w:val="000000"/>
          <w:sz w:val="28"/>
          <w:szCs w:val="28"/>
        </w:rPr>
        <w:t>四</w:t>
      </w:r>
      <w:r>
        <w:rPr>
          <w:rFonts w:ascii="標楷體" w:eastAsia="標楷體" w:hAnsi="標楷體"/>
          <w:color w:val="000000"/>
          <w:sz w:val="28"/>
          <w:szCs w:val="28"/>
        </w:rPr>
        <w:t>)</w:t>
      </w:r>
      <w:r>
        <w:rPr>
          <w:rFonts w:ascii="標楷體" w:eastAsia="標楷體" w:hAnsi="標楷體" w:hint="eastAsia"/>
          <w:color w:val="000000"/>
          <w:sz w:val="28"/>
          <w:szCs w:val="28"/>
        </w:rPr>
        <w:t>作文</w:t>
      </w:r>
    </w:p>
    <w:p w:rsidR="000C504F" w:rsidRDefault="00E86063">
      <w:pPr>
        <w:spacing w:line="440" w:lineRule="exact"/>
        <w:ind w:left="1270" w:hanging="423"/>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hint="eastAsia"/>
          <w:color w:val="000000"/>
          <w:sz w:val="28"/>
          <w:szCs w:val="28"/>
        </w:rPr>
        <w:t>、內容與結構：占</w:t>
      </w:r>
      <w:r>
        <w:rPr>
          <w:rFonts w:ascii="標楷體" w:eastAsia="標楷體" w:hAnsi="標楷體"/>
          <w:color w:val="000000"/>
          <w:sz w:val="28"/>
          <w:szCs w:val="28"/>
        </w:rPr>
        <w:t>50%</w:t>
      </w:r>
      <w:r>
        <w:rPr>
          <w:rFonts w:ascii="標楷體" w:eastAsia="標楷體" w:hAnsi="標楷體" w:hint="eastAsia"/>
          <w:color w:val="000000"/>
          <w:sz w:val="28"/>
          <w:szCs w:val="28"/>
        </w:rPr>
        <w:t>。</w:t>
      </w:r>
    </w:p>
    <w:p w:rsidR="000C504F" w:rsidRDefault="00E86063">
      <w:pPr>
        <w:spacing w:line="440" w:lineRule="exact"/>
        <w:ind w:left="1270" w:hanging="423"/>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hint="eastAsia"/>
          <w:color w:val="000000"/>
          <w:sz w:val="28"/>
          <w:szCs w:val="28"/>
        </w:rPr>
        <w:t>、邏輯與修辭：占</w:t>
      </w:r>
      <w:r>
        <w:rPr>
          <w:rFonts w:ascii="標楷體" w:eastAsia="標楷體" w:hAnsi="標楷體"/>
          <w:color w:val="000000"/>
          <w:sz w:val="28"/>
          <w:szCs w:val="28"/>
        </w:rPr>
        <w:t>40%</w:t>
      </w:r>
      <w:r>
        <w:rPr>
          <w:rFonts w:ascii="標楷體" w:eastAsia="標楷體" w:hAnsi="標楷體" w:hint="eastAsia"/>
          <w:color w:val="000000"/>
          <w:sz w:val="28"/>
          <w:szCs w:val="28"/>
        </w:rPr>
        <w:t>。</w:t>
      </w:r>
    </w:p>
    <w:p w:rsidR="000C504F" w:rsidRDefault="00E86063">
      <w:pPr>
        <w:spacing w:line="440" w:lineRule="exact"/>
        <w:ind w:left="1270" w:hanging="423"/>
        <w:rPr>
          <w:rFonts w:ascii="標楷體" w:eastAsia="標楷體" w:hAnsi="標楷體"/>
          <w:color w:val="000000"/>
          <w:sz w:val="28"/>
          <w:szCs w:val="28"/>
        </w:rPr>
      </w:pPr>
      <w:r>
        <w:rPr>
          <w:rFonts w:ascii="標楷體" w:eastAsia="標楷體" w:hAnsi="標楷體"/>
          <w:color w:val="000000"/>
          <w:sz w:val="28"/>
          <w:szCs w:val="28"/>
        </w:rPr>
        <w:t>3</w:t>
      </w:r>
      <w:r>
        <w:rPr>
          <w:rFonts w:ascii="標楷體" w:eastAsia="標楷體" w:hAnsi="標楷體" w:hint="eastAsia"/>
          <w:color w:val="000000"/>
          <w:sz w:val="28"/>
          <w:szCs w:val="28"/>
        </w:rPr>
        <w:t>、書法與標點：占</w:t>
      </w:r>
      <w:r>
        <w:rPr>
          <w:rFonts w:ascii="標楷體" w:eastAsia="標楷體" w:hAnsi="標楷體"/>
          <w:color w:val="000000"/>
          <w:sz w:val="28"/>
          <w:szCs w:val="28"/>
        </w:rPr>
        <w:t>10%</w:t>
      </w:r>
      <w:r>
        <w:rPr>
          <w:rFonts w:ascii="標楷體" w:eastAsia="標楷體" w:hAnsi="標楷體" w:hint="eastAsia"/>
          <w:color w:val="000000"/>
          <w:sz w:val="28"/>
          <w:szCs w:val="28"/>
        </w:rPr>
        <w:t>。</w:t>
      </w:r>
    </w:p>
    <w:p w:rsidR="000C504F" w:rsidRDefault="00E86063">
      <w:pPr>
        <w:spacing w:line="440" w:lineRule="exact"/>
        <w:ind w:left="1030" w:hanging="423"/>
      </w:pPr>
      <w:r>
        <w:rPr>
          <w:rFonts w:ascii="標楷體" w:eastAsia="標楷體" w:hAnsi="標楷體"/>
          <w:color w:val="000000"/>
          <w:sz w:val="28"/>
          <w:szCs w:val="28"/>
        </w:rPr>
        <w:t>(</w:t>
      </w:r>
      <w:r>
        <w:rPr>
          <w:rFonts w:ascii="標楷體" w:eastAsia="標楷體" w:hAnsi="標楷體" w:hint="eastAsia"/>
          <w:color w:val="000000"/>
          <w:sz w:val="28"/>
          <w:szCs w:val="28"/>
        </w:rPr>
        <w:t>五</w:t>
      </w:r>
      <w:r>
        <w:rPr>
          <w:rFonts w:ascii="標楷體" w:eastAsia="標楷體" w:hAnsi="標楷體"/>
          <w:color w:val="000000"/>
          <w:sz w:val="28"/>
          <w:szCs w:val="28"/>
        </w:rPr>
        <w:t>)</w:t>
      </w:r>
      <w:r>
        <w:rPr>
          <w:rFonts w:ascii="標楷體" w:eastAsia="標楷體" w:hAnsi="標楷體" w:hint="eastAsia"/>
          <w:color w:val="000000"/>
          <w:sz w:val="28"/>
          <w:szCs w:val="28"/>
        </w:rPr>
        <w:t>寫字</w:t>
      </w:r>
    </w:p>
    <w:p w:rsidR="000C504F" w:rsidRDefault="00E86063">
      <w:pPr>
        <w:spacing w:line="440" w:lineRule="exact"/>
        <w:ind w:left="1270" w:hanging="423"/>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hint="eastAsia"/>
          <w:color w:val="000000"/>
          <w:sz w:val="28"/>
          <w:szCs w:val="28"/>
        </w:rPr>
        <w:t>、筆法：占</w:t>
      </w:r>
      <w:r>
        <w:rPr>
          <w:rFonts w:ascii="標楷體" w:eastAsia="標楷體" w:hAnsi="標楷體"/>
          <w:color w:val="000000"/>
          <w:sz w:val="28"/>
          <w:szCs w:val="28"/>
        </w:rPr>
        <w:t>50%</w:t>
      </w:r>
      <w:r>
        <w:rPr>
          <w:rFonts w:ascii="標楷體" w:eastAsia="標楷體" w:hAnsi="標楷體" w:hint="eastAsia"/>
          <w:color w:val="000000"/>
          <w:sz w:val="28"/>
          <w:szCs w:val="28"/>
        </w:rPr>
        <w:t>。</w:t>
      </w:r>
    </w:p>
    <w:p w:rsidR="000C504F" w:rsidRDefault="00E86063">
      <w:pPr>
        <w:spacing w:line="440" w:lineRule="exact"/>
        <w:ind w:left="1270" w:hanging="423"/>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hint="eastAsia"/>
          <w:color w:val="000000"/>
          <w:sz w:val="28"/>
          <w:szCs w:val="28"/>
        </w:rPr>
        <w:t>、結構與章法：占</w:t>
      </w:r>
      <w:r>
        <w:rPr>
          <w:rFonts w:ascii="標楷體" w:eastAsia="標楷體" w:hAnsi="標楷體"/>
          <w:color w:val="000000"/>
          <w:sz w:val="28"/>
          <w:szCs w:val="28"/>
        </w:rPr>
        <w:t>50%</w:t>
      </w:r>
      <w:r>
        <w:rPr>
          <w:rFonts w:ascii="標楷體" w:eastAsia="標楷體" w:hAnsi="標楷體" w:hint="eastAsia"/>
          <w:color w:val="000000"/>
          <w:sz w:val="28"/>
          <w:szCs w:val="28"/>
        </w:rPr>
        <w:t>。</w:t>
      </w:r>
    </w:p>
    <w:p w:rsidR="000C504F" w:rsidRDefault="00E86063">
      <w:pPr>
        <w:spacing w:line="440" w:lineRule="exact"/>
        <w:ind w:left="1270" w:hanging="423"/>
        <w:rPr>
          <w:rFonts w:ascii="標楷體" w:eastAsia="標楷體" w:hAnsi="標楷體"/>
          <w:color w:val="000000"/>
          <w:sz w:val="28"/>
          <w:szCs w:val="28"/>
        </w:rPr>
      </w:pPr>
      <w:r>
        <w:rPr>
          <w:rFonts w:ascii="標楷體" w:eastAsia="標楷體" w:hAnsi="標楷體"/>
          <w:color w:val="000000"/>
          <w:sz w:val="28"/>
          <w:szCs w:val="28"/>
        </w:rPr>
        <w:t>3</w:t>
      </w:r>
      <w:r>
        <w:rPr>
          <w:rFonts w:ascii="標楷體" w:eastAsia="標楷體" w:hAnsi="標楷體" w:hint="eastAsia"/>
          <w:color w:val="000000"/>
          <w:sz w:val="28"/>
          <w:szCs w:val="28"/>
        </w:rPr>
        <w:t>、正確與速度：錯別字或漏字每字扣平均分數</w:t>
      </w:r>
      <w:r>
        <w:rPr>
          <w:rFonts w:ascii="標楷體" w:eastAsia="標楷體" w:hAnsi="標楷體"/>
          <w:color w:val="000000"/>
          <w:sz w:val="28"/>
          <w:szCs w:val="28"/>
        </w:rPr>
        <w:t>3</w:t>
      </w:r>
      <w:r>
        <w:rPr>
          <w:rFonts w:ascii="標楷體" w:eastAsia="標楷體" w:hAnsi="標楷體" w:hint="eastAsia"/>
          <w:color w:val="000000"/>
          <w:sz w:val="28"/>
          <w:szCs w:val="28"/>
        </w:rPr>
        <w:t>分，未及寫完者，每少寫</w:t>
      </w:r>
      <w:r>
        <w:rPr>
          <w:rFonts w:ascii="標楷體" w:eastAsia="標楷體" w:hAnsi="標楷體"/>
          <w:color w:val="000000"/>
          <w:sz w:val="28"/>
          <w:szCs w:val="28"/>
        </w:rPr>
        <w:t>1</w:t>
      </w:r>
      <w:r>
        <w:rPr>
          <w:rFonts w:ascii="標楷體" w:eastAsia="標楷體" w:hAnsi="標楷體" w:hint="eastAsia"/>
          <w:color w:val="000000"/>
          <w:sz w:val="28"/>
          <w:szCs w:val="28"/>
        </w:rPr>
        <w:t>字扣平均分數</w:t>
      </w:r>
      <w:r>
        <w:rPr>
          <w:rFonts w:ascii="標楷體" w:eastAsia="標楷體" w:hAnsi="標楷體"/>
          <w:color w:val="000000"/>
          <w:sz w:val="28"/>
          <w:szCs w:val="28"/>
        </w:rPr>
        <w:t>2</w:t>
      </w:r>
      <w:r>
        <w:rPr>
          <w:rFonts w:ascii="標楷體" w:eastAsia="標楷體" w:hAnsi="標楷體" w:hint="eastAsia"/>
          <w:color w:val="000000"/>
          <w:sz w:val="28"/>
          <w:szCs w:val="28"/>
        </w:rPr>
        <w:t>分。</w:t>
      </w:r>
    </w:p>
    <w:p w:rsidR="000C504F" w:rsidRDefault="00E86063">
      <w:pPr>
        <w:spacing w:line="440" w:lineRule="exact"/>
        <w:ind w:left="1270" w:hanging="423"/>
        <w:rPr>
          <w:rFonts w:ascii="標楷體" w:eastAsia="標楷體" w:hAnsi="標楷體"/>
          <w:color w:val="000000"/>
          <w:sz w:val="28"/>
          <w:szCs w:val="28"/>
        </w:rPr>
      </w:pPr>
      <w:r>
        <w:rPr>
          <w:rFonts w:ascii="標楷體" w:eastAsia="標楷體" w:hAnsi="標楷體"/>
          <w:color w:val="000000"/>
          <w:sz w:val="28"/>
          <w:szCs w:val="28"/>
        </w:rPr>
        <w:t>4</w:t>
      </w:r>
      <w:r>
        <w:rPr>
          <w:rFonts w:ascii="標楷體" w:eastAsia="標楷體" w:hAnsi="標楷體" w:hint="eastAsia"/>
          <w:color w:val="000000"/>
          <w:sz w:val="28"/>
          <w:szCs w:val="28"/>
        </w:rPr>
        <w:t>、一律以教育部公布之標準字體為書寫標準。</w:t>
      </w:r>
    </w:p>
    <w:p w:rsidR="000C504F" w:rsidRDefault="00E86063">
      <w:pPr>
        <w:spacing w:line="440" w:lineRule="exact"/>
        <w:ind w:left="1030" w:hanging="423"/>
      </w:pPr>
      <w:r>
        <w:rPr>
          <w:rFonts w:ascii="標楷體" w:eastAsia="標楷體" w:hAnsi="標楷體"/>
          <w:color w:val="000000"/>
          <w:sz w:val="28"/>
          <w:szCs w:val="28"/>
        </w:rPr>
        <w:t>(</w:t>
      </w:r>
      <w:r>
        <w:rPr>
          <w:rFonts w:ascii="標楷體" w:eastAsia="標楷體" w:hAnsi="標楷體" w:hint="eastAsia"/>
          <w:color w:val="000000"/>
          <w:sz w:val="28"/>
          <w:szCs w:val="28"/>
        </w:rPr>
        <w:t>六</w:t>
      </w:r>
      <w:r>
        <w:rPr>
          <w:rFonts w:ascii="標楷體" w:eastAsia="標楷體" w:hAnsi="標楷體"/>
          <w:color w:val="000000"/>
          <w:sz w:val="28"/>
          <w:szCs w:val="28"/>
        </w:rPr>
        <w:t>)</w:t>
      </w:r>
      <w:r>
        <w:rPr>
          <w:rFonts w:ascii="標楷體" w:eastAsia="標楷體" w:hAnsi="標楷體" w:hint="eastAsia"/>
          <w:color w:val="000000"/>
          <w:sz w:val="28"/>
          <w:szCs w:val="28"/>
        </w:rPr>
        <w:t>字音字形</w:t>
      </w:r>
    </w:p>
    <w:p w:rsidR="000C504F" w:rsidRDefault="00E86063">
      <w:pPr>
        <w:spacing w:line="440" w:lineRule="exact"/>
        <w:ind w:left="1270" w:hanging="423"/>
        <w:rPr>
          <w:rFonts w:ascii="標楷體" w:eastAsia="標楷體" w:hAnsi="標楷體"/>
          <w:color w:val="000000"/>
          <w:sz w:val="28"/>
          <w:szCs w:val="28"/>
        </w:rPr>
      </w:pPr>
      <w:r>
        <w:rPr>
          <w:rFonts w:ascii="標楷體" w:eastAsia="標楷體" w:hAnsi="標楷體" w:hint="eastAsia"/>
          <w:color w:val="000000"/>
          <w:sz w:val="28"/>
          <w:szCs w:val="28"/>
        </w:rPr>
        <w:t>一律書寫標準字體，每字</w:t>
      </w:r>
      <w:r>
        <w:rPr>
          <w:rFonts w:ascii="標楷體" w:eastAsia="標楷體" w:hAnsi="標楷體"/>
          <w:color w:val="000000"/>
          <w:sz w:val="28"/>
          <w:szCs w:val="28"/>
        </w:rPr>
        <w:t>0.5</w:t>
      </w:r>
      <w:r>
        <w:rPr>
          <w:rFonts w:ascii="標楷體" w:eastAsia="標楷體" w:hAnsi="標楷體" w:hint="eastAsia"/>
          <w:color w:val="000000"/>
          <w:sz w:val="28"/>
          <w:szCs w:val="28"/>
        </w:rPr>
        <w:t>分，塗改一律不計分。</w:t>
      </w:r>
    </w:p>
    <w:p w:rsidR="000C504F" w:rsidRDefault="00E86063">
      <w:pPr>
        <w:spacing w:line="440" w:lineRule="exact"/>
        <w:ind w:firstLine="283"/>
      </w:pPr>
      <w:r>
        <w:rPr>
          <w:rFonts w:ascii="標楷體" w:eastAsia="標楷體" w:hAnsi="標楷體" w:hint="eastAsia"/>
          <w:color w:val="000000"/>
          <w:sz w:val="28"/>
          <w:szCs w:val="28"/>
        </w:rPr>
        <w:t>十、團體成績計算方式：</w:t>
      </w:r>
    </w:p>
    <w:p w:rsidR="000C504F" w:rsidRDefault="00E86063">
      <w:pPr>
        <w:spacing w:line="440" w:lineRule="exact"/>
        <w:ind w:left="850" w:firstLine="563"/>
      </w:pPr>
      <w:r>
        <w:rPr>
          <w:rFonts w:ascii="標楷體" w:eastAsia="標楷體" w:hAnsi="標楷體" w:hint="eastAsia"/>
          <w:color w:val="000000"/>
          <w:sz w:val="28"/>
          <w:szCs w:val="28"/>
        </w:rPr>
        <w:t>以該組實際參賽人數作為第</w:t>
      </w:r>
      <w:r>
        <w:rPr>
          <w:rFonts w:ascii="標楷體" w:eastAsia="標楷體" w:hAnsi="標楷體"/>
          <w:color w:val="000000"/>
          <w:sz w:val="28"/>
          <w:szCs w:val="28"/>
        </w:rPr>
        <w:t>1</w:t>
      </w:r>
      <w:r>
        <w:rPr>
          <w:rFonts w:ascii="標楷體" w:eastAsia="標楷體" w:hAnsi="標楷體" w:hint="eastAsia"/>
          <w:color w:val="000000"/>
          <w:sz w:val="28"/>
          <w:szCs w:val="28"/>
        </w:rPr>
        <w:t>名之得分，其餘名次得分依序遞減</w:t>
      </w:r>
      <w:r>
        <w:rPr>
          <w:rFonts w:ascii="標楷體" w:eastAsia="標楷體" w:hAnsi="標楷體"/>
          <w:color w:val="000000"/>
          <w:sz w:val="28"/>
          <w:szCs w:val="28"/>
        </w:rPr>
        <w:t>1</w:t>
      </w:r>
      <w:r>
        <w:rPr>
          <w:rFonts w:ascii="標楷體" w:eastAsia="標楷體" w:hAnsi="標楷體" w:hint="eastAsia"/>
          <w:color w:val="000000"/>
          <w:sz w:val="28"/>
          <w:szCs w:val="28"/>
        </w:rPr>
        <w:t>分，未參加者或棄權者得</w:t>
      </w:r>
      <w:r>
        <w:rPr>
          <w:rFonts w:ascii="標楷體" w:eastAsia="標楷體" w:hAnsi="標楷體"/>
          <w:color w:val="000000"/>
          <w:sz w:val="28"/>
          <w:szCs w:val="28"/>
        </w:rPr>
        <w:t>0</w:t>
      </w:r>
      <w:r>
        <w:rPr>
          <w:rFonts w:ascii="標楷體" w:eastAsia="標楷體" w:hAnsi="標楷體" w:hint="eastAsia"/>
          <w:color w:val="000000"/>
          <w:sz w:val="28"/>
          <w:szCs w:val="28"/>
        </w:rPr>
        <w:t>分。</w:t>
      </w:r>
    </w:p>
    <w:p w:rsidR="000C504F" w:rsidRDefault="00E86063">
      <w:pPr>
        <w:spacing w:line="440" w:lineRule="exact"/>
        <w:ind w:left="790" w:hanging="504"/>
      </w:pPr>
      <w:r>
        <w:rPr>
          <w:rFonts w:ascii="標楷體" w:eastAsia="標楷體" w:hAnsi="標楷體" w:hint="eastAsia"/>
          <w:color w:val="000000"/>
          <w:sz w:val="28"/>
          <w:szCs w:val="28"/>
        </w:rPr>
        <w:t>十一、優勝錄取名額及標準</w:t>
      </w:r>
    </w:p>
    <w:p w:rsidR="000C504F" w:rsidRDefault="00E86063">
      <w:pPr>
        <w:spacing w:line="440" w:lineRule="exact"/>
        <w:ind w:left="1030" w:hanging="423"/>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一</w:t>
      </w:r>
      <w:r>
        <w:rPr>
          <w:rFonts w:ascii="標楷體" w:eastAsia="標楷體" w:hAnsi="標楷體"/>
          <w:color w:val="000000"/>
          <w:sz w:val="28"/>
          <w:szCs w:val="28"/>
        </w:rPr>
        <w:t>)</w:t>
      </w:r>
      <w:r>
        <w:rPr>
          <w:rFonts w:ascii="標楷體" w:eastAsia="標楷體" w:hAnsi="標楷體" w:hint="eastAsia"/>
          <w:color w:val="000000"/>
          <w:sz w:val="28"/>
          <w:szCs w:val="28"/>
        </w:rPr>
        <w:t>個人獎</w:t>
      </w:r>
    </w:p>
    <w:p w:rsidR="000C504F" w:rsidRDefault="00E86063">
      <w:pPr>
        <w:spacing w:line="440" w:lineRule="exact"/>
        <w:ind w:left="1274" w:hanging="283"/>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hint="eastAsia"/>
          <w:color w:val="000000"/>
          <w:sz w:val="28"/>
          <w:szCs w:val="28"/>
        </w:rPr>
        <w:t>各語言各項各組個人競賽成績之核計，除字音字形項目外，一律採用王炬教授均一法計列，字音字形分數相同者，以正確美觀予以評定優勝。</w:t>
      </w:r>
    </w:p>
    <w:p w:rsidR="000C504F" w:rsidRDefault="00E86063">
      <w:pPr>
        <w:spacing w:line="440" w:lineRule="exact"/>
        <w:ind w:left="1274" w:hanging="283"/>
      </w:pPr>
      <w:r>
        <w:rPr>
          <w:rFonts w:ascii="標楷體" w:eastAsia="標楷體" w:hAnsi="標楷體"/>
          <w:color w:val="000000"/>
          <w:sz w:val="28"/>
          <w:szCs w:val="28"/>
        </w:rPr>
        <w:t>2.</w:t>
      </w:r>
      <w:r>
        <w:rPr>
          <w:rFonts w:ascii="標楷體" w:eastAsia="標楷體" w:hAnsi="標楷體" w:hint="eastAsia"/>
          <w:color w:val="000000"/>
          <w:sz w:val="28"/>
          <w:szCs w:val="28"/>
        </w:rPr>
        <w:t>評定等第先以該語言該項該組分數依序排列，再依實際參賽人數之比例</w:t>
      </w:r>
      <w:r>
        <w:rPr>
          <w:rFonts w:ascii="標楷體" w:eastAsia="標楷體" w:hAnsi="標楷體"/>
          <w:color w:val="000000"/>
          <w:sz w:val="28"/>
          <w:szCs w:val="28"/>
        </w:rPr>
        <w:t>(</w:t>
      </w:r>
      <w:r>
        <w:rPr>
          <w:rFonts w:ascii="標楷體" w:eastAsia="標楷體" w:hAnsi="標楷體" w:hint="eastAsia"/>
          <w:color w:val="000000"/>
          <w:sz w:val="28"/>
          <w:szCs w:val="28"/>
        </w:rPr>
        <w:t>未滿一人以一人計算</w:t>
      </w:r>
      <w:r>
        <w:rPr>
          <w:rFonts w:ascii="標楷體" w:eastAsia="標楷體" w:hAnsi="標楷體"/>
          <w:color w:val="000000"/>
          <w:sz w:val="28"/>
          <w:szCs w:val="28"/>
        </w:rPr>
        <w:t>)</w:t>
      </w:r>
      <w:r>
        <w:rPr>
          <w:rFonts w:ascii="標楷體" w:eastAsia="標楷體" w:hAnsi="標楷體" w:hint="eastAsia"/>
          <w:color w:val="000000"/>
          <w:sz w:val="28"/>
          <w:szCs w:val="28"/>
        </w:rPr>
        <w:t>，分別錄取優勝名次特優</w:t>
      </w:r>
      <w:r>
        <w:rPr>
          <w:rFonts w:ascii="標楷體" w:eastAsia="標楷體" w:hAnsi="標楷體"/>
          <w:color w:val="000000"/>
          <w:sz w:val="28"/>
          <w:szCs w:val="28"/>
        </w:rPr>
        <w:t>(</w:t>
      </w:r>
      <w:r>
        <w:rPr>
          <w:rFonts w:ascii="標楷體" w:eastAsia="標楷體" w:hAnsi="標楷體" w:hint="eastAsia"/>
          <w:color w:val="000000"/>
          <w:sz w:val="28"/>
          <w:szCs w:val="28"/>
        </w:rPr>
        <w:t>占參賽人數前</w:t>
      </w:r>
      <w:r>
        <w:rPr>
          <w:rFonts w:ascii="標楷體" w:eastAsia="標楷體" w:hAnsi="標楷體"/>
          <w:color w:val="000000"/>
          <w:sz w:val="28"/>
          <w:szCs w:val="28"/>
        </w:rPr>
        <w:t>25%)</w:t>
      </w:r>
      <w:r>
        <w:rPr>
          <w:rFonts w:ascii="標楷體" w:eastAsia="標楷體" w:hAnsi="標楷體" w:hint="eastAsia"/>
          <w:color w:val="000000"/>
          <w:sz w:val="28"/>
          <w:szCs w:val="28"/>
        </w:rPr>
        <w:t>、優等</w:t>
      </w:r>
      <w:r>
        <w:rPr>
          <w:rFonts w:ascii="標楷體" w:eastAsia="標楷體" w:hAnsi="標楷體"/>
          <w:color w:val="000000"/>
          <w:sz w:val="28"/>
          <w:szCs w:val="28"/>
        </w:rPr>
        <w:t>(</w:t>
      </w:r>
      <w:r>
        <w:rPr>
          <w:rFonts w:ascii="標楷體" w:eastAsia="標楷體" w:hAnsi="標楷體" w:hint="eastAsia"/>
          <w:color w:val="000000"/>
          <w:sz w:val="28"/>
          <w:szCs w:val="28"/>
        </w:rPr>
        <w:t>占參賽人數中間</w:t>
      </w:r>
      <w:r>
        <w:rPr>
          <w:rFonts w:ascii="標楷體" w:eastAsia="標楷體" w:hAnsi="標楷體"/>
          <w:color w:val="000000"/>
          <w:sz w:val="28"/>
          <w:szCs w:val="28"/>
        </w:rPr>
        <w:t>50%)</w:t>
      </w:r>
      <w:r>
        <w:rPr>
          <w:rFonts w:ascii="標楷體" w:eastAsia="標楷體" w:hAnsi="標楷體" w:hint="eastAsia"/>
          <w:color w:val="000000"/>
          <w:sz w:val="28"/>
          <w:szCs w:val="28"/>
        </w:rPr>
        <w:t>、甲等</w:t>
      </w:r>
      <w:r>
        <w:rPr>
          <w:rFonts w:ascii="標楷體" w:eastAsia="標楷體" w:hAnsi="標楷體"/>
          <w:color w:val="000000"/>
          <w:sz w:val="28"/>
          <w:szCs w:val="28"/>
        </w:rPr>
        <w:t>(</w:t>
      </w:r>
      <w:r>
        <w:rPr>
          <w:rFonts w:ascii="標楷體" w:eastAsia="標楷體" w:hAnsi="標楷體" w:hint="eastAsia"/>
          <w:color w:val="000000"/>
          <w:sz w:val="28"/>
          <w:szCs w:val="28"/>
        </w:rPr>
        <w:t>占參賽人數後</w:t>
      </w:r>
      <w:r>
        <w:rPr>
          <w:rFonts w:ascii="標楷體" w:eastAsia="標楷體" w:hAnsi="標楷體"/>
          <w:color w:val="000000"/>
          <w:sz w:val="28"/>
          <w:szCs w:val="28"/>
        </w:rPr>
        <w:t>25%)</w:t>
      </w:r>
      <w:r>
        <w:rPr>
          <w:rFonts w:ascii="標楷體" w:eastAsia="標楷體" w:hAnsi="標楷體" w:hint="eastAsia"/>
          <w:color w:val="000000"/>
          <w:sz w:val="28"/>
          <w:szCs w:val="28"/>
        </w:rPr>
        <w:t>，除字音字形項目外，分數未滿</w:t>
      </w:r>
      <w:r>
        <w:rPr>
          <w:rFonts w:ascii="標楷體" w:eastAsia="標楷體" w:hAnsi="標楷體"/>
          <w:color w:val="000000"/>
          <w:sz w:val="28"/>
          <w:szCs w:val="28"/>
        </w:rPr>
        <w:t>70</w:t>
      </w:r>
      <w:r>
        <w:rPr>
          <w:rFonts w:ascii="標楷體" w:eastAsia="標楷體" w:hAnsi="標楷體" w:hint="eastAsia"/>
          <w:color w:val="000000"/>
          <w:sz w:val="28"/>
          <w:szCs w:val="28"/>
        </w:rPr>
        <w:t>分者，不列等第。</w:t>
      </w:r>
    </w:p>
    <w:p w:rsidR="000C504F" w:rsidRDefault="00E86063">
      <w:pPr>
        <w:spacing w:line="440" w:lineRule="exact"/>
        <w:ind w:left="1233" w:hanging="664"/>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二</w:t>
      </w:r>
      <w:r>
        <w:rPr>
          <w:rFonts w:ascii="標楷體" w:eastAsia="標楷體" w:hAnsi="標楷體"/>
          <w:color w:val="000000"/>
          <w:sz w:val="28"/>
          <w:szCs w:val="28"/>
        </w:rPr>
        <w:t>)</w:t>
      </w:r>
      <w:r>
        <w:rPr>
          <w:rFonts w:ascii="標楷體" w:eastAsia="標楷體" w:hAnsi="標楷體" w:hint="eastAsia"/>
          <w:color w:val="000000"/>
          <w:sz w:val="28"/>
          <w:szCs w:val="28"/>
        </w:rPr>
        <w:t>團體獎</w:t>
      </w:r>
    </w:p>
    <w:p w:rsidR="000C504F" w:rsidRDefault="00E86063">
      <w:pPr>
        <w:spacing w:line="440" w:lineRule="exact"/>
        <w:ind w:left="1274" w:hanging="283"/>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hint="eastAsia"/>
          <w:color w:val="000000"/>
          <w:sz w:val="28"/>
          <w:szCs w:val="28"/>
        </w:rPr>
        <w:t>分學生組及教師組，以各項競賽得分總和錄取優勝名次：國小學生組：六名；國中學生組：四名；高中學生組：四名；教師組：六名。（英語、原住民族語各項目不列入積分）</w:t>
      </w:r>
    </w:p>
    <w:p w:rsidR="000C504F" w:rsidRDefault="00E86063">
      <w:pPr>
        <w:spacing w:line="440" w:lineRule="exact"/>
        <w:ind w:left="1274" w:hanging="283"/>
        <w:rPr>
          <w:rFonts w:ascii="標楷體" w:eastAsia="標楷體" w:hAnsi="標楷體"/>
          <w:color w:val="FF0000"/>
          <w:sz w:val="28"/>
          <w:szCs w:val="28"/>
        </w:rPr>
      </w:pPr>
      <w:r>
        <w:rPr>
          <w:rFonts w:ascii="標楷體" w:eastAsia="標楷體" w:hAnsi="標楷體"/>
          <w:color w:val="FF0000"/>
          <w:sz w:val="28"/>
          <w:szCs w:val="28"/>
        </w:rPr>
        <w:lastRenderedPageBreak/>
        <w:t>2.</w:t>
      </w:r>
      <w:r>
        <w:rPr>
          <w:rFonts w:ascii="標楷體" w:eastAsia="標楷體" w:hAnsi="標楷體" w:hint="eastAsia"/>
          <w:color w:val="FF0000"/>
          <w:sz w:val="28"/>
          <w:szCs w:val="28"/>
        </w:rPr>
        <w:t>各種子選手之競賽得分不列入團體成績。</w:t>
      </w:r>
    </w:p>
    <w:p w:rsidR="000C504F" w:rsidRDefault="00E86063">
      <w:pPr>
        <w:spacing w:before="180" w:line="440" w:lineRule="exact"/>
        <w:rPr>
          <w:rFonts w:ascii="標楷體" w:eastAsia="標楷體" w:hAnsi="標楷體"/>
          <w:color w:val="000000"/>
          <w:sz w:val="28"/>
          <w:szCs w:val="28"/>
        </w:rPr>
      </w:pPr>
      <w:r>
        <w:rPr>
          <w:rFonts w:ascii="標楷體" w:eastAsia="標楷體" w:hAnsi="標楷體" w:hint="eastAsia"/>
          <w:color w:val="000000"/>
          <w:sz w:val="28"/>
          <w:szCs w:val="28"/>
        </w:rPr>
        <w:t>伍、辦理時間：</w:t>
      </w:r>
    </w:p>
    <w:p w:rsidR="000C504F" w:rsidRDefault="00E86063">
      <w:pPr>
        <w:spacing w:line="440" w:lineRule="exact"/>
        <w:ind w:firstLine="358"/>
        <w:rPr>
          <w:rFonts w:ascii="標楷體" w:eastAsia="標楷體" w:hAnsi="標楷體"/>
          <w:color w:val="000000"/>
          <w:sz w:val="28"/>
          <w:szCs w:val="28"/>
        </w:rPr>
      </w:pPr>
      <w:r>
        <w:rPr>
          <w:rFonts w:ascii="標楷體" w:eastAsia="標楷體" w:hAnsi="標楷體" w:hint="eastAsia"/>
          <w:color w:val="000000"/>
          <w:sz w:val="28"/>
          <w:szCs w:val="28"/>
        </w:rPr>
        <w:t>一、初賽由各校自行辦理，遴選優秀代表參加複賽。</w:t>
      </w:r>
    </w:p>
    <w:p w:rsidR="000C504F" w:rsidRDefault="00E86063">
      <w:pPr>
        <w:spacing w:line="440" w:lineRule="exact"/>
        <w:ind w:firstLine="358"/>
      </w:pPr>
      <w:r>
        <w:rPr>
          <w:rFonts w:ascii="標楷體" w:eastAsia="標楷體" w:hAnsi="標楷體" w:hint="eastAsia"/>
          <w:color w:val="000000"/>
          <w:sz w:val="28"/>
          <w:szCs w:val="28"/>
        </w:rPr>
        <w:t>二、複賽：</w:t>
      </w:r>
      <w:r w:rsidRPr="005F0A88">
        <w:rPr>
          <w:rFonts w:ascii="標楷體" w:eastAsia="標楷體" w:hAnsi="標楷體"/>
          <w:color w:val="FF0000"/>
          <w:sz w:val="28"/>
          <w:szCs w:val="28"/>
        </w:rPr>
        <w:t>111</w:t>
      </w:r>
      <w:r w:rsidRPr="005F0A88">
        <w:rPr>
          <w:rFonts w:ascii="標楷體" w:eastAsia="標楷體" w:hAnsi="標楷體" w:hint="eastAsia"/>
          <w:color w:val="FF0000"/>
          <w:sz w:val="28"/>
          <w:szCs w:val="28"/>
        </w:rPr>
        <w:t>年</w:t>
      </w:r>
      <w:r w:rsidRPr="005F0A88">
        <w:rPr>
          <w:rFonts w:ascii="標楷體" w:eastAsia="標楷體" w:hAnsi="標楷體"/>
          <w:color w:val="FF0000"/>
          <w:sz w:val="28"/>
          <w:szCs w:val="28"/>
        </w:rPr>
        <w:t>9</w:t>
      </w:r>
      <w:r w:rsidRPr="005F0A88">
        <w:rPr>
          <w:rFonts w:ascii="標楷體" w:eastAsia="標楷體" w:hAnsi="標楷體" w:hint="eastAsia"/>
          <w:color w:val="FF0000"/>
          <w:sz w:val="28"/>
          <w:szCs w:val="28"/>
        </w:rPr>
        <w:t>月</w:t>
      </w:r>
      <w:r w:rsidRPr="005F0A88">
        <w:rPr>
          <w:rFonts w:ascii="標楷體" w:eastAsia="標楷體" w:hAnsi="標楷體"/>
          <w:color w:val="FF0000"/>
          <w:sz w:val="28"/>
          <w:szCs w:val="28"/>
        </w:rPr>
        <w:t>24</w:t>
      </w:r>
      <w:r w:rsidRPr="005F0A88">
        <w:rPr>
          <w:rFonts w:ascii="標楷體" w:eastAsia="標楷體" w:hAnsi="標楷體" w:hint="eastAsia"/>
          <w:color w:val="FF0000"/>
          <w:sz w:val="28"/>
          <w:szCs w:val="28"/>
        </w:rPr>
        <w:t>日（星期六）</w:t>
      </w:r>
      <w:r>
        <w:rPr>
          <w:rFonts w:ascii="標楷體" w:eastAsia="標楷體" w:hAnsi="標楷體" w:hint="eastAsia"/>
          <w:color w:val="000000"/>
          <w:sz w:val="28"/>
          <w:szCs w:val="28"/>
        </w:rPr>
        <w:t>。</w:t>
      </w:r>
    </w:p>
    <w:p w:rsidR="000C504F" w:rsidRDefault="00E86063">
      <w:pPr>
        <w:spacing w:before="180" w:line="440" w:lineRule="exact"/>
      </w:pPr>
      <w:r>
        <w:rPr>
          <w:rFonts w:ascii="標楷體" w:eastAsia="標楷體" w:hAnsi="標楷體" w:hint="eastAsia"/>
          <w:color w:val="000000"/>
          <w:sz w:val="28"/>
          <w:szCs w:val="28"/>
        </w:rPr>
        <w:t>陸、複賽地點：博愛國小，電話：</w:t>
      </w:r>
      <w:r>
        <w:rPr>
          <w:rFonts w:ascii="標楷體" w:eastAsia="標楷體" w:hAnsi="標楷體"/>
          <w:color w:val="000000"/>
          <w:sz w:val="28"/>
          <w:szCs w:val="28"/>
        </w:rPr>
        <w:t>2322863</w:t>
      </w:r>
      <w:r>
        <w:rPr>
          <w:rFonts w:ascii="標楷體" w:eastAsia="標楷體" w:hAnsi="標楷體" w:hint="eastAsia"/>
          <w:b/>
          <w:color w:val="000000"/>
          <w:sz w:val="28"/>
          <w:szCs w:val="28"/>
        </w:rPr>
        <w:t>。</w:t>
      </w:r>
    </w:p>
    <w:p w:rsidR="000C504F" w:rsidRDefault="00E86063">
      <w:pPr>
        <w:spacing w:before="180" w:line="440" w:lineRule="exact"/>
        <w:ind w:left="566" w:hanging="566"/>
        <w:jc w:val="both"/>
      </w:pPr>
      <w:r>
        <w:rPr>
          <w:rFonts w:ascii="標楷體" w:eastAsia="標楷體" w:hAnsi="標楷體" w:hint="eastAsia"/>
          <w:color w:val="000000"/>
          <w:sz w:val="28"/>
          <w:szCs w:val="28"/>
        </w:rPr>
        <w:t>柒、頒獎典禮：</w:t>
      </w:r>
      <w:r w:rsidRPr="005F0A88">
        <w:rPr>
          <w:rFonts w:ascii="標楷體" w:eastAsia="標楷體" w:hAnsi="標楷體"/>
          <w:color w:val="FF0000"/>
          <w:sz w:val="28"/>
          <w:szCs w:val="28"/>
        </w:rPr>
        <w:t>111</w:t>
      </w:r>
      <w:r w:rsidRPr="005F0A88">
        <w:rPr>
          <w:rFonts w:ascii="標楷體" w:eastAsia="標楷體" w:hAnsi="標楷體" w:hint="eastAsia"/>
          <w:color w:val="FF0000"/>
          <w:sz w:val="28"/>
          <w:szCs w:val="28"/>
        </w:rPr>
        <w:t>年</w:t>
      </w:r>
      <w:r w:rsidRPr="005F0A88">
        <w:rPr>
          <w:rFonts w:ascii="標楷體" w:eastAsia="標楷體" w:hAnsi="標楷體"/>
          <w:color w:val="FF0000"/>
          <w:sz w:val="28"/>
          <w:szCs w:val="28"/>
        </w:rPr>
        <w:t>10</w:t>
      </w:r>
      <w:r w:rsidRPr="005F0A88">
        <w:rPr>
          <w:rFonts w:ascii="標楷體" w:eastAsia="標楷體" w:hAnsi="標楷體" w:hint="eastAsia"/>
          <w:color w:val="FF0000"/>
          <w:sz w:val="28"/>
          <w:szCs w:val="28"/>
        </w:rPr>
        <w:t>月</w:t>
      </w:r>
      <w:r w:rsidRPr="005F0A88">
        <w:rPr>
          <w:rFonts w:ascii="標楷體" w:eastAsia="標楷體" w:hAnsi="標楷體"/>
          <w:color w:val="FF0000"/>
          <w:sz w:val="28"/>
          <w:szCs w:val="28"/>
        </w:rPr>
        <w:t>5</w:t>
      </w:r>
      <w:r w:rsidRPr="005F0A88">
        <w:rPr>
          <w:rFonts w:ascii="標楷體" w:eastAsia="標楷體" w:hAnsi="標楷體" w:hint="eastAsia"/>
          <w:color w:val="FF0000"/>
          <w:sz w:val="28"/>
          <w:szCs w:val="28"/>
        </w:rPr>
        <w:t>日</w:t>
      </w:r>
      <w:r w:rsidRPr="005F0A88">
        <w:rPr>
          <w:rFonts w:ascii="標楷體" w:eastAsia="標楷體" w:hAnsi="標楷體"/>
          <w:color w:val="FF0000"/>
          <w:sz w:val="28"/>
          <w:szCs w:val="28"/>
        </w:rPr>
        <w:t>(</w:t>
      </w:r>
      <w:r w:rsidRPr="005F0A88">
        <w:rPr>
          <w:rFonts w:ascii="標楷體" w:eastAsia="標楷體" w:hAnsi="標楷體" w:hint="eastAsia"/>
          <w:color w:val="FF0000"/>
          <w:sz w:val="28"/>
          <w:szCs w:val="28"/>
        </w:rPr>
        <w:t>星期三</w:t>
      </w:r>
      <w:r w:rsidRPr="005F0A88">
        <w:rPr>
          <w:rFonts w:ascii="標楷體" w:eastAsia="標楷體" w:hAnsi="標楷體"/>
          <w:color w:val="FF0000"/>
          <w:sz w:val="28"/>
          <w:szCs w:val="28"/>
        </w:rPr>
        <w:t>)</w:t>
      </w:r>
      <w:r>
        <w:rPr>
          <w:rFonts w:ascii="標楷體" w:eastAsia="標楷體" w:hAnsi="標楷體" w:hint="eastAsia"/>
          <w:color w:val="FF0000"/>
          <w:sz w:val="28"/>
          <w:szCs w:val="28"/>
        </w:rPr>
        <w:t>，邀請特優、各組各項競賽第</w:t>
      </w:r>
      <w:r>
        <w:rPr>
          <w:rFonts w:ascii="標楷體" w:eastAsia="標楷體" w:hAnsi="標楷體"/>
          <w:color w:val="FF0000"/>
          <w:sz w:val="28"/>
          <w:szCs w:val="28"/>
        </w:rPr>
        <w:t>1</w:t>
      </w:r>
      <w:r>
        <w:rPr>
          <w:rFonts w:ascii="標楷體" w:eastAsia="標楷體" w:hAnsi="標楷體" w:hint="eastAsia"/>
          <w:color w:val="FF0000"/>
          <w:sz w:val="28"/>
          <w:szCs w:val="28"/>
        </w:rPr>
        <w:t>名且成績達優等以上者出席頒獎典禮，惟本典禮將</w:t>
      </w:r>
      <w:r w:rsidR="006B332B">
        <w:rPr>
          <w:rFonts w:ascii="標楷體" w:eastAsia="標楷體" w:hAnsi="標楷體" w:hint="eastAsia"/>
          <w:color w:val="FF0000"/>
          <w:sz w:val="28"/>
          <w:szCs w:val="28"/>
        </w:rPr>
        <w:t>視</w:t>
      </w:r>
      <w:r>
        <w:rPr>
          <w:rFonts w:ascii="標楷體" w:eastAsia="標楷體" w:hAnsi="標楷體" w:hint="eastAsia"/>
          <w:color w:val="FF0000"/>
          <w:sz w:val="28"/>
          <w:szCs w:val="28"/>
        </w:rPr>
        <w:t>疫情情勢滾動式修正。</w:t>
      </w:r>
    </w:p>
    <w:p w:rsidR="000C504F" w:rsidRDefault="00E86063">
      <w:pPr>
        <w:spacing w:before="180" w:line="440" w:lineRule="exact"/>
        <w:jc w:val="both"/>
        <w:rPr>
          <w:rFonts w:ascii="標楷體" w:eastAsia="標楷體" w:hAnsi="標楷體"/>
          <w:color w:val="000000"/>
          <w:sz w:val="28"/>
          <w:szCs w:val="28"/>
        </w:rPr>
      </w:pPr>
      <w:r>
        <w:rPr>
          <w:rFonts w:ascii="標楷體" w:eastAsia="標楷體" w:hAnsi="標楷體" w:hint="eastAsia"/>
          <w:color w:val="000000"/>
          <w:sz w:val="28"/>
          <w:szCs w:val="28"/>
        </w:rPr>
        <w:t>捌、獎勵：</w:t>
      </w:r>
    </w:p>
    <w:p w:rsidR="000C504F" w:rsidRDefault="00E86063">
      <w:pPr>
        <w:widowControl/>
        <w:numPr>
          <w:ilvl w:val="0"/>
          <w:numId w:val="1"/>
        </w:numPr>
        <w:tabs>
          <w:tab w:val="left" w:pos="1005"/>
        </w:tabs>
        <w:snapToGrid w:val="0"/>
        <w:spacing w:line="440" w:lineRule="exact"/>
        <w:ind w:left="1004"/>
      </w:pPr>
      <w:r>
        <w:rPr>
          <w:rFonts w:ascii="標楷體" w:eastAsia="標楷體" w:hAnsi="標楷體" w:hint="eastAsia"/>
          <w:color w:val="000000"/>
          <w:sz w:val="28"/>
          <w:szCs w:val="28"/>
        </w:rPr>
        <w:t>競賽員部分：</w:t>
      </w:r>
      <w:r w:rsidR="006B332B" w:rsidRPr="006B332B">
        <w:rPr>
          <w:rFonts w:ascii="標楷體" w:eastAsia="標楷體" w:hAnsi="標楷體" w:hint="eastAsia"/>
          <w:color w:val="000000" w:themeColor="text1"/>
          <w:sz w:val="28"/>
          <w:szCs w:val="28"/>
        </w:rPr>
        <w:t>凡</w:t>
      </w:r>
      <w:r w:rsidRPr="006B332B">
        <w:rPr>
          <w:rFonts w:ascii="標楷體" w:eastAsia="標楷體" w:hAnsi="標楷體" w:hint="eastAsia"/>
          <w:color w:val="000000" w:themeColor="text1"/>
          <w:sz w:val="28"/>
          <w:szCs w:val="28"/>
        </w:rPr>
        <w:t>獲得</w:t>
      </w:r>
      <w:r w:rsidR="006B332B" w:rsidRPr="006B332B">
        <w:rPr>
          <w:rFonts w:ascii="標楷體" w:eastAsia="標楷體" w:hAnsi="標楷體" w:hint="eastAsia"/>
          <w:color w:val="000000" w:themeColor="text1"/>
          <w:sz w:val="28"/>
          <w:szCs w:val="28"/>
        </w:rPr>
        <w:t>特優</w:t>
      </w:r>
      <w:r w:rsidRPr="006B332B">
        <w:rPr>
          <w:rFonts w:ascii="標楷體" w:eastAsia="標楷體" w:hAnsi="標楷體" w:hint="eastAsia"/>
          <w:color w:val="000000" w:themeColor="text1"/>
          <w:sz w:val="28"/>
          <w:szCs w:val="28"/>
        </w:rPr>
        <w:t>等第者，由主辦單位於頒獎典禮頒發獎狀獎勵，其餘等第者由主辦單位發給獎狀。</w:t>
      </w:r>
    </w:p>
    <w:p w:rsidR="000C504F" w:rsidRDefault="00E86063">
      <w:pPr>
        <w:widowControl/>
        <w:numPr>
          <w:ilvl w:val="0"/>
          <w:numId w:val="1"/>
        </w:numPr>
        <w:spacing w:line="440" w:lineRule="exact"/>
      </w:pPr>
      <w:r>
        <w:rPr>
          <w:rFonts w:ascii="標楷體" w:eastAsia="標楷體" w:hAnsi="標楷體" w:hint="eastAsia"/>
          <w:color w:val="000000"/>
          <w:sz w:val="28"/>
          <w:szCs w:val="28"/>
        </w:rPr>
        <w:t>指導人員部分</w:t>
      </w:r>
      <w:r>
        <w:rPr>
          <w:rFonts w:ascii="標楷體" w:eastAsia="標楷體" w:hAnsi="標楷體"/>
          <w:color w:val="000000"/>
          <w:sz w:val="28"/>
          <w:szCs w:val="28"/>
        </w:rPr>
        <w:t>(</w:t>
      </w:r>
      <w:r>
        <w:rPr>
          <w:rFonts w:ascii="標楷體" w:eastAsia="標楷體" w:hAnsi="標楷體" w:hint="eastAsia"/>
          <w:color w:val="000000"/>
          <w:sz w:val="28"/>
          <w:szCs w:val="28"/>
        </w:rPr>
        <w:t>以報名表登記之實際指導人員為準</w:t>
      </w:r>
      <w:r>
        <w:rPr>
          <w:rFonts w:ascii="標楷體" w:eastAsia="標楷體" w:hAnsi="標楷體"/>
          <w:color w:val="000000"/>
          <w:sz w:val="28"/>
          <w:szCs w:val="28"/>
        </w:rPr>
        <w:t>)</w:t>
      </w:r>
      <w:r>
        <w:rPr>
          <w:rFonts w:ascii="標楷體" w:eastAsia="標楷體" w:hAnsi="標楷體" w:hint="eastAsia"/>
          <w:color w:val="000000"/>
          <w:sz w:val="28"/>
          <w:szCs w:val="28"/>
        </w:rPr>
        <w:t>：學生組競賽員獲得特優者，其指導人員嘉獎貳次；獲得優等者，其指導人員嘉獎壹次；獲得甲等以上者，均發給指導獎狀。</w:t>
      </w:r>
    </w:p>
    <w:p w:rsidR="000C504F" w:rsidRDefault="00E86063">
      <w:pPr>
        <w:widowControl/>
        <w:numPr>
          <w:ilvl w:val="0"/>
          <w:numId w:val="1"/>
        </w:num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團體獎部分：獲優勝名次之單位，其承辦人員、主任、校長等</w:t>
      </w:r>
      <w:r>
        <w:rPr>
          <w:rFonts w:ascii="標楷體" w:eastAsia="標楷體" w:hAnsi="標楷體"/>
          <w:color w:val="000000"/>
          <w:sz w:val="28"/>
          <w:szCs w:val="28"/>
        </w:rPr>
        <w:t>3</w:t>
      </w:r>
      <w:r>
        <w:rPr>
          <w:rFonts w:ascii="標楷體" w:eastAsia="標楷體" w:hAnsi="標楷體" w:hint="eastAsia"/>
          <w:color w:val="000000"/>
          <w:sz w:val="28"/>
          <w:szCs w:val="28"/>
        </w:rPr>
        <w:t>人均予獎勵。獲第</w:t>
      </w:r>
      <w:r>
        <w:rPr>
          <w:rFonts w:ascii="標楷體" w:eastAsia="標楷體" w:hAnsi="標楷體"/>
          <w:color w:val="000000"/>
          <w:sz w:val="28"/>
          <w:szCs w:val="28"/>
        </w:rPr>
        <w:t>1</w:t>
      </w:r>
      <w:r>
        <w:rPr>
          <w:rFonts w:ascii="標楷體" w:eastAsia="標楷體" w:hAnsi="標楷體" w:hint="eastAsia"/>
          <w:color w:val="000000"/>
          <w:sz w:val="28"/>
          <w:szCs w:val="28"/>
        </w:rPr>
        <w:t>名者，各嘉獎貳次，其餘列名次者各予嘉獎壹次。</w:t>
      </w:r>
    </w:p>
    <w:p w:rsidR="000C504F" w:rsidRDefault="00E86063">
      <w:pPr>
        <w:spacing w:before="180" w:line="440" w:lineRule="exact"/>
        <w:rPr>
          <w:rFonts w:ascii="標楷體" w:eastAsia="標楷體" w:hAnsi="標楷體"/>
          <w:color w:val="000000"/>
          <w:sz w:val="28"/>
          <w:szCs w:val="28"/>
        </w:rPr>
      </w:pPr>
      <w:r>
        <w:rPr>
          <w:rFonts w:ascii="標楷體" w:eastAsia="標楷體" w:hAnsi="標楷體" w:hint="eastAsia"/>
          <w:color w:val="000000"/>
          <w:sz w:val="28"/>
          <w:szCs w:val="28"/>
        </w:rPr>
        <w:t>玖、申訴抗議：</w:t>
      </w:r>
    </w:p>
    <w:p w:rsidR="000C504F" w:rsidRDefault="00E86063">
      <w:pPr>
        <w:spacing w:line="440" w:lineRule="exact"/>
        <w:ind w:left="838" w:hanging="560"/>
        <w:jc w:val="both"/>
        <w:rPr>
          <w:rFonts w:ascii="標楷體" w:eastAsia="標楷體" w:hAnsi="標楷體"/>
          <w:color w:val="000000"/>
          <w:sz w:val="28"/>
          <w:szCs w:val="28"/>
        </w:rPr>
      </w:pPr>
      <w:r>
        <w:rPr>
          <w:rFonts w:ascii="標楷體" w:eastAsia="標楷體" w:hAnsi="標楷體" w:hint="eastAsia"/>
          <w:color w:val="000000"/>
          <w:sz w:val="28"/>
          <w:szCs w:val="28"/>
        </w:rPr>
        <w:t>一、競賽員資格或有關競賽之抗議，應由領隊出具書面抗議書，詳細申訴抗議理由，向主辦單位提出。抗議書限於各該項競賽結束後</w:t>
      </w:r>
      <w:r>
        <w:rPr>
          <w:rFonts w:ascii="標楷體" w:eastAsia="標楷體" w:hAnsi="標楷體"/>
          <w:color w:val="000000"/>
          <w:sz w:val="28"/>
          <w:szCs w:val="28"/>
        </w:rPr>
        <w:t>(</w:t>
      </w:r>
      <w:r>
        <w:rPr>
          <w:rFonts w:ascii="標楷體" w:eastAsia="標楷體" w:hAnsi="標楷體" w:hint="eastAsia"/>
          <w:color w:val="000000"/>
          <w:sz w:val="28"/>
          <w:szCs w:val="28"/>
        </w:rPr>
        <w:t>含評判講評時間</w:t>
      </w:r>
      <w:r>
        <w:rPr>
          <w:rFonts w:ascii="標楷體" w:eastAsia="標楷體" w:hAnsi="標楷體"/>
          <w:color w:val="000000"/>
          <w:sz w:val="28"/>
          <w:szCs w:val="28"/>
        </w:rPr>
        <w:t>)1</w:t>
      </w:r>
      <w:r>
        <w:rPr>
          <w:rFonts w:ascii="標楷體" w:eastAsia="標楷體" w:hAnsi="標楷體" w:hint="eastAsia"/>
          <w:color w:val="000000"/>
          <w:sz w:val="28"/>
          <w:szCs w:val="28"/>
        </w:rPr>
        <w:t>小時內提出，逾時不予受理（比賽結束時應註明時間）。</w:t>
      </w:r>
    </w:p>
    <w:p w:rsidR="000C504F" w:rsidRDefault="00E86063">
      <w:pPr>
        <w:spacing w:line="440" w:lineRule="exact"/>
        <w:ind w:left="838" w:hanging="560"/>
        <w:jc w:val="both"/>
        <w:rPr>
          <w:rFonts w:ascii="標楷體" w:eastAsia="標楷體" w:hAnsi="標楷體"/>
          <w:color w:val="000000"/>
          <w:sz w:val="28"/>
          <w:szCs w:val="28"/>
        </w:rPr>
      </w:pPr>
      <w:r>
        <w:rPr>
          <w:rFonts w:ascii="標楷體" w:eastAsia="標楷體" w:hAnsi="標楷體" w:hint="eastAsia"/>
          <w:color w:val="000000"/>
          <w:sz w:val="28"/>
          <w:szCs w:val="28"/>
        </w:rPr>
        <w:t>二、抗議事項以違反比賽規則、秩序及競賽人員資格為限，對評審委員之評分及其他如技術性、學術性之意見不得提出抗議。</w:t>
      </w:r>
    </w:p>
    <w:p w:rsidR="000C504F" w:rsidRDefault="00E86063">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拾、附則：</w:t>
      </w:r>
    </w:p>
    <w:p w:rsidR="000C504F" w:rsidRDefault="00E86063">
      <w:pPr>
        <w:spacing w:line="440" w:lineRule="exact"/>
        <w:ind w:left="847" w:hanging="566"/>
        <w:rPr>
          <w:rFonts w:ascii="標楷體" w:eastAsia="標楷體" w:hAnsi="標楷體"/>
          <w:color w:val="000000"/>
          <w:sz w:val="28"/>
          <w:szCs w:val="28"/>
        </w:rPr>
      </w:pPr>
      <w:r>
        <w:rPr>
          <w:rFonts w:ascii="標楷體" w:eastAsia="標楷體" w:hAnsi="標楷體" w:hint="eastAsia"/>
          <w:color w:val="000000"/>
          <w:sz w:val="28"/>
          <w:szCs w:val="28"/>
        </w:rPr>
        <w:t>一、競賽員資格如有不符，該競賽單位領隊應負全責，其競賽成績不予承認；競賽員因違反本要點或競賽注意事項而取消資格者，其競賽成績亦不予承認。</w:t>
      </w:r>
    </w:p>
    <w:p w:rsidR="000C504F" w:rsidRDefault="00E86063">
      <w:pPr>
        <w:spacing w:line="440" w:lineRule="exact"/>
        <w:ind w:left="847" w:hanging="566"/>
        <w:rPr>
          <w:rFonts w:ascii="標楷體" w:eastAsia="標楷體" w:hAnsi="標楷體"/>
          <w:color w:val="000000"/>
          <w:sz w:val="28"/>
          <w:szCs w:val="28"/>
        </w:rPr>
      </w:pPr>
      <w:r>
        <w:rPr>
          <w:rFonts w:ascii="標楷體" w:eastAsia="標楷體" w:hAnsi="標楷體" w:hint="eastAsia"/>
          <w:color w:val="000000"/>
          <w:sz w:val="28"/>
          <w:szCs w:val="28"/>
        </w:rPr>
        <w:t>二、各應參加之學校，不產生學生代表參加者，校長應負全責。</w:t>
      </w:r>
    </w:p>
    <w:p w:rsidR="000C504F" w:rsidRDefault="00E86063">
      <w:pPr>
        <w:spacing w:line="440" w:lineRule="exact"/>
        <w:ind w:left="847" w:hanging="566"/>
        <w:rPr>
          <w:rFonts w:ascii="標楷體" w:eastAsia="標楷體" w:hAnsi="標楷體"/>
          <w:color w:val="000000"/>
          <w:sz w:val="28"/>
          <w:szCs w:val="28"/>
        </w:rPr>
      </w:pPr>
      <w:r>
        <w:rPr>
          <w:rFonts w:ascii="標楷體" w:eastAsia="標楷體" w:hAnsi="標楷體" w:hint="eastAsia"/>
          <w:color w:val="000000"/>
          <w:sz w:val="28"/>
          <w:szCs w:val="28"/>
        </w:rPr>
        <w:t>三、競賽員臨時發生事故，確實不能入場參加競賽時，應事先向主辦單位報備棄權。</w:t>
      </w:r>
    </w:p>
    <w:p w:rsidR="000C504F" w:rsidRDefault="00E86063">
      <w:pPr>
        <w:spacing w:line="440" w:lineRule="exact"/>
        <w:ind w:left="847" w:hanging="566"/>
        <w:rPr>
          <w:rFonts w:ascii="標楷體" w:eastAsia="標楷體" w:hAnsi="標楷體"/>
          <w:color w:val="000000"/>
          <w:sz w:val="28"/>
          <w:szCs w:val="28"/>
        </w:rPr>
      </w:pPr>
      <w:r>
        <w:rPr>
          <w:rFonts w:ascii="標楷體" w:eastAsia="標楷體" w:hAnsi="標楷體" w:hint="eastAsia"/>
          <w:color w:val="000000"/>
          <w:sz w:val="28"/>
          <w:szCs w:val="28"/>
        </w:rPr>
        <w:t>四、競賽員須遵守競賽員注意事項，且應準時完成報到手續。競賽員逾報到時間即不受理報到，並以棄權論。報到時間結束時應於競賽預備區就位，不得離開，離開者視同棄權。各單位領隊及指導老師請迅速離開競賽管制區。</w:t>
      </w:r>
    </w:p>
    <w:p w:rsidR="000C504F" w:rsidRDefault="00E86063">
      <w:pPr>
        <w:spacing w:line="440" w:lineRule="exact"/>
        <w:ind w:left="847" w:hanging="566"/>
        <w:rPr>
          <w:rFonts w:ascii="標楷體" w:eastAsia="標楷體" w:hAnsi="標楷體"/>
          <w:color w:val="000000"/>
          <w:sz w:val="28"/>
          <w:szCs w:val="28"/>
        </w:rPr>
      </w:pPr>
      <w:r>
        <w:rPr>
          <w:rFonts w:ascii="標楷體" w:eastAsia="標楷體" w:hAnsi="標楷體" w:hint="eastAsia"/>
          <w:color w:val="000000"/>
          <w:sz w:val="28"/>
          <w:szCs w:val="28"/>
        </w:rPr>
        <w:t>五、各參賽單位指導人員（以實際指導人員為準，不限學校老師）名單（限</w:t>
      </w:r>
      <w:r>
        <w:rPr>
          <w:rFonts w:ascii="標楷體" w:eastAsia="標楷體" w:hAnsi="標楷體"/>
          <w:color w:val="000000"/>
          <w:sz w:val="28"/>
          <w:szCs w:val="28"/>
        </w:rPr>
        <w:t>1</w:t>
      </w:r>
      <w:r>
        <w:rPr>
          <w:rFonts w:ascii="標楷體" w:eastAsia="標楷體" w:hAnsi="標楷體" w:hint="eastAsia"/>
          <w:color w:val="000000"/>
          <w:sz w:val="28"/>
          <w:szCs w:val="28"/>
        </w:rPr>
        <w:t>名）既經填列，成績公布後，不得更改。</w:t>
      </w:r>
    </w:p>
    <w:p w:rsidR="000C504F" w:rsidRDefault="00E86063">
      <w:pPr>
        <w:spacing w:line="440" w:lineRule="exact"/>
        <w:ind w:left="847" w:hanging="566"/>
      </w:pPr>
      <w:r>
        <w:rPr>
          <w:rFonts w:ascii="標楷體" w:eastAsia="標楷體" w:hAnsi="標楷體" w:hint="eastAsia"/>
          <w:color w:val="000000"/>
          <w:sz w:val="28"/>
          <w:szCs w:val="28"/>
        </w:rPr>
        <w:t>六、參賽選手之影音、影像、著作及肖像權等歸屬主辦單位所有，參賽選手報名時</w:t>
      </w:r>
      <w:r>
        <w:rPr>
          <w:rFonts w:ascii="標楷體" w:eastAsia="標楷體" w:hAnsi="標楷體" w:hint="eastAsia"/>
          <w:color w:val="FF0000"/>
          <w:sz w:val="28"/>
          <w:szCs w:val="28"/>
        </w:rPr>
        <w:t>即視為同意前述權利之歸屬。</w:t>
      </w:r>
    </w:p>
    <w:p w:rsidR="000C504F" w:rsidRDefault="00E86063">
      <w:pPr>
        <w:spacing w:line="440" w:lineRule="exact"/>
        <w:ind w:left="849" w:hanging="568"/>
      </w:pPr>
      <w:r>
        <w:rPr>
          <w:rFonts w:ascii="標楷體" w:eastAsia="標楷體" w:hAnsi="標楷體" w:hint="eastAsia"/>
          <w:color w:val="000000"/>
          <w:sz w:val="28"/>
          <w:szCs w:val="28"/>
        </w:rPr>
        <w:lastRenderedPageBreak/>
        <w:t>七、各組各項競賽第</w:t>
      </w:r>
      <w:r>
        <w:rPr>
          <w:rFonts w:ascii="標楷體" w:eastAsia="標楷體" w:hAnsi="標楷體"/>
          <w:color w:val="000000"/>
          <w:sz w:val="28"/>
          <w:szCs w:val="28"/>
        </w:rPr>
        <w:t>1</w:t>
      </w:r>
      <w:r>
        <w:rPr>
          <w:rFonts w:ascii="標楷體" w:eastAsia="標楷體" w:hAnsi="標楷體" w:hint="eastAsia"/>
          <w:color w:val="000000"/>
          <w:sz w:val="28"/>
          <w:szCs w:val="28"/>
        </w:rPr>
        <w:t>名且成績達優等以上者代表本市參加</w:t>
      </w:r>
      <w:r>
        <w:rPr>
          <w:rFonts w:ascii="標楷體" w:eastAsia="標楷體" w:hAnsi="標楷體"/>
          <w:color w:val="000000"/>
          <w:sz w:val="28"/>
          <w:szCs w:val="28"/>
        </w:rPr>
        <w:t>111</w:t>
      </w:r>
      <w:r>
        <w:rPr>
          <w:rFonts w:ascii="標楷體" w:eastAsia="標楷體" w:hAnsi="標楷體" w:hint="eastAsia"/>
          <w:color w:val="000000"/>
          <w:sz w:val="28"/>
          <w:szCs w:val="28"/>
        </w:rPr>
        <w:t>年全國語文競賽（英語項目除外），若因故放棄參加全國語文競賽者，自翌年起</w:t>
      </w:r>
      <w:r>
        <w:rPr>
          <w:rFonts w:ascii="標楷體" w:eastAsia="標楷體" w:hAnsi="標楷體"/>
          <w:color w:val="000000"/>
          <w:sz w:val="28"/>
          <w:szCs w:val="28"/>
        </w:rPr>
        <w:t>3</w:t>
      </w:r>
      <w:r>
        <w:rPr>
          <w:rFonts w:ascii="標楷體" w:eastAsia="標楷體" w:hAnsi="標楷體" w:hint="eastAsia"/>
          <w:color w:val="000000"/>
          <w:sz w:val="28"/>
          <w:szCs w:val="28"/>
        </w:rPr>
        <w:t>年內不得參加本市語文競賽。</w:t>
      </w:r>
    </w:p>
    <w:p w:rsidR="000C504F" w:rsidRDefault="00E86063">
      <w:pPr>
        <w:pageBreakBefore/>
        <w:spacing w:line="440" w:lineRule="exact"/>
        <w:rPr>
          <w:rFonts w:ascii="標楷體" w:eastAsia="標楷體" w:hAnsi="標楷體"/>
          <w:b/>
          <w:color w:val="000000"/>
          <w:sz w:val="32"/>
          <w:szCs w:val="32"/>
        </w:rPr>
      </w:pPr>
      <w:r>
        <w:rPr>
          <w:rFonts w:ascii="標楷體" w:eastAsia="標楷體" w:hAnsi="標楷體" w:hint="eastAsia"/>
          <w:b/>
          <w:color w:val="000000"/>
          <w:sz w:val="32"/>
          <w:szCs w:val="32"/>
        </w:rPr>
        <w:lastRenderedPageBreak/>
        <w:t>附件一</w:t>
      </w:r>
    </w:p>
    <w:p w:rsidR="000C504F" w:rsidRDefault="00E86063">
      <w:pPr>
        <w:autoSpaceDE w:val="0"/>
        <w:spacing w:line="440" w:lineRule="exact"/>
        <w:rPr>
          <w:rFonts w:eastAsia="標楷體"/>
          <w:b/>
          <w:bCs/>
          <w:color w:val="000000"/>
          <w:kern w:val="0"/>
          <w:sz w:val="40"/>
          <w:szCs w:val="40"/>
        </w:rPr>
      </w:pPr>
      <w:r>
        <w:rPr>
          <w:rFonts w:eastAsia="標楷體" w:hint="eastAsia"/>
          <w:b/>
          <w:bCs/>
          <w:color w:val="000000"/>
          <w:kern w:val="0"/>
          <w:sz w:val="40"/>
          <w:szCs w:val="40"/>
        </w:rPr>
        <w:t>王炬教授均一法計算說明：</w:t>
      </w:r>
    </w:p>
    <w:p w:rsidR="000C504F" w:rsidRDefault="000C504F">
      <w:pPr>
        <w:snapToGrid w:val="0"/>
        <w:spacing w:line="360" w:lineRule="auto"/>
        <w:rPr>
          <w:color w:val="000000"/>
        </w:rPr>
      </w:pPr>
    </w:p>
    <w:p w:rsidR="000C504F" w:rsidRDefault="00E86063">
      <w:pPr>
        <w:snapToGrid w:val="0"/>
        <w:spacing w:line="360" w:lineRule="auto"/>
      </w:pPr>
      <w:r>
        <w:rPr>
          <w:rStyle w:val="ae"/>
          <w:rFonts w:ascii="標楷體" w:eastAsia="標楷體" w:hAnsi="標楷體" w:hint="eastAsia"/>
          <w:color w:val="000000"/>
          <w:sz w:val="28"/>
          <w:szCs w:val="28"/>
        </w:rPr>
        <w:t>步驟一、求各評判員所給分數之「均一的標準最大差距」</w:t>
      </w:r>
    </w:p>
    <w:p w:rsidR="000C504F" w:rsidRDefault="00E86063">
      <w:pPr>
        <w:snapToGrid w:val="0"/>
        <w:spacing w:line="360" w:lineRule="auto"/>
        <w:ind w:left="991"/>
      </w:pPr>
      <w:r>
        <w:rPr>
          <w:rFonts w:ascii="標楷體" w:eastAsia="標楷體" w:hAnsi="標楷體" w:hint="eastAsia"/>
          <w:color w:val="000000"/>
          <w:sz w:val="28"/>
          <w:szCs w:val="28"/>
        </w:rPr>
        <w:t>公式</w:t>
      </w:r>
      <w:r>
        <w:rPr>
          <w:rFonts w:ascii="標楷體" w:eastAsia="標楷體" w:hAnsi="標楷體"/>
          <w:color w:val="000000"/>
          <w:sz w:val="28"/>
          <w:szCs w:val="28"/>
        </w:rPr>
        <w:t xml:space="preserve"> 1</w:t>
      </w:r>
      <w:r>
        <w:rPr>
          <w:rFonts w:ascii="標楷體" w:eastAsia="標楷體" w:hAnsi="標楷體" w:hint="eastAsia"/>
          <w:color w:val="000000"/>
          <w:sz w:val="28"/>
          <w:szCs w:val="28"/>
        </w:rPr>
        <w:t>：求得「</w:t>
      </w:r>
      <w:r>
        <w:rPr>
          <w:rStyle w:val="ae"/>
          <w:rFonts w:ascii="標楷體" w:eastAsia="標楷體" w:hAnsi="標楷體" w:hint="eastAsia"/>
          <w:color w:val="000000"/>
          <w:sz w:val="28"/>
          <w:szCs w:val="28"/>
        </w:rPr>
        <w:t>均一的最高分數</w:t>
      </w:r>
      <w:r>
        <w:rPr>
          <w:rFonts w:ascii="標楷體" w:eastAsia="標楷體" w:hAnsi="標楷體" w:hint="eastAsia"/>
          <w:color w:val="000000"/>
          <w:sz w:val="28"/>
          <w:szCs w:val="28"/>
        </w:rPr>
        <w:t>」。</w:t>
      </w:r>
      <w:r>
        <w:rPr>
          <w:rFonts w:ascii="標楷體" w:eastAsia="標楷體" w:hAnsi="標楷體"/>
          <w:color w:val="000000"/>
          <w:sz w:val="28"/>
          <w:szCs w:val="28"/>
        </w:rPr>
        <w:br/>
      </w:r>
      <w:r>
        <w:rPr>
          <w:rFonts w:ascii="標楷體" w:eastAsia="標楷體" w:hAnsi="標楷體" w:hint="eastAsia"/>
          <w:color w:val="000000"/>
          <w:sz w:val="28"/>
          <w:szCs w:val="28"/>
        </w:rPr>
        <w:t>各評判員所給的最高分數之和</w:t>
      </w:r>
      <w:r>
        <w:rPr>
          <w:rFonts w:ascii="標楷體" w:eastAsia="標楷體" w:hAnsi="標楷體"/>
          <w:color w:val="000000"/>
          <w:sz w:val="28"/>
          <w:szCs w:val="28"/>
        </w:rPr>
        <w:t xml:space="preserve"> / </w:t>
      </w:r>
      <w:r>
        <w:rPr>
          <w:rFonts w:ascii="標楷體" w:eastAsia="標楷體" w:hAnsi="標楷體" w:hint="eastAsia"/>
          <w:color w:val="000000"/>
          <w:sz w:val="28"/>
          <w:szCs w:val="28"/>
        </w:rPr>
        <w:t>評判員人數</w:t>
      </w:r>
      <w:r>
        <w:rPr>
          <w:rFonts w:ascii="標楷體" w:eastAsia="標楷體" w:hAnsi="標楷體"/>
          <w:color w:val="000000"/>
          <w:sz w:val="28"/>
          <w:szCs w:val="28"/>
        </w:rPr>
        <w:t xml:space="preserve"> = </w:t>
      </w:r>
      <w:r>
        <w:rPr>
          <w:rFonts w:ascii="標楷體" w:eastAsia="標楷體" w:hAnsi="標楷體" w:hint="eastAsia"/>
          <w:color w:val="000000"/>
          <w:sz w:val="28"/>
          <w:szCs w:val="28"/>
        </w:rPr>
        <w:t>均一的最高分數</w:t>
      </w:r>
      <w:r>
        <w:rPr>
          <w:rFonts w:ascii="標楷體" w:eastAsia="標楷體" w:hAnsi="標楷體"/>
          <w:color w:val="000000"/>
          <w:sz w:val="28"/>
          <w:szCs w:val="28"/>
        </w:rPr>
        <w:br/>
      </w:r>
      <w:r>
        <w:rPr>
          <w:rFonts w:ascii="標楷體" w:eastAsia="標楷體" w:hAnsi="標楷體" w:hint="eastAsia"/>
          <w:color w:val="000000"/>
          <w:sz w:val="28"/>
          <w:szCs w:val="28"/>
        </w:rPr>
        <w:t>公式</w:t>
      </w:r>
      <w:r>
        <w:rPr>
          <w:rFonts w:ascii="標楷體" w:eastAsia="標楷體" w:hAnsi="標楷體"/>
          <w:color w:val="000000"/>
          <w:sz w:val="28"/>
          <w:szCs w:val="28"/>
        </w:rPr>
        <w:t xml:space="preserve"> 2</w:t>
      </w:r>
      <w:r>
        <w:rPr>
          <w:rFonts w:ascii="標楷體" w:eastAsia="標楷體" w:hAnsi="標楷體" w:hint="eastAsia"/>
          <w:color w:val="000000"/>
          <w:sz w:val="28"/>
          <w:szCs w:val="28"/>
        </w:rPr>
        <w:t>：求得「</w:t>
      </w:r>
      <w:r>
        <w:rPr>
          <w:rStyle w:val="ae"/>
          <w:rFonts w:ascii="標楷體" w:eastAsia="標楷體" w:hAnsi="標楷體" w:hint="eastAsia"/>
          <w:color w:val="000000"/>
          <w:sz w:val="28"/>
          <w:szCs w:val="28"/>
        </w:rPr>
        <w:t>均一的最低分數</w:t>
      </w:r>
      <w:r>
        <w:rPr>
          <w:rFonts w:ascii="標楷體" w:eastAsia="標楷體" w:hAnsi="標楷體" w:hint="eastAsia"/>
          <w:color w:val="000000"/>
          <w:sz w:val="28"/>
          <w:szCs w:val="28"/>
        </w:rPr>
        <w:t>」。</w:t>
      </w:r>
      <w:r>
        <w:rPr>
          <w:rFonts w:ascii="標楷體" w:eastAsia="標楷體" w:hAnsi="標楷體"/>
          <w:color w:val="000000"/>
          <w:sz w:val="28"/>
          <w:szCs w:val="28"/>
        </w:rPr>
        <w:br/>
      </w:r>
      <w:r>
        <w:rPr>
          <w:rFonts w:ascii="標楷體" w:eastAsia="標楷體" w:hAnsi="標楷體" w:hint="eastAsia"/>
          <w:color w:val="000000"/>
          <w:sz w:val="28"/>
          <w:szCs w:val="28"/>
        </w:rPr>
        <w:t>各評判員所給的最低分數之和</w:t>
      </w:r>
      <w:r>
        <w:rPr>
          <w:rFonts w:ascii="標楷體" w:eastAsia="標楷體" w:hAnsi="標楷體"/>
          <w:color w:val="000000"/>
          <w:sz w:val="28"/>
          <w:szCs w:val="28"/>
        </w:rPr>
        <w:t xml:space="preserve"> / </w:t>
      </w:r>
      <w:r>
        <w:rPr>
          <w:rFonts w:ascii="標楷體" w:eastAsia="標楷體" w:hAnsi="標楷體" w:hint="eastAsia"/>
          <w:color w:val="000000"/>
          <w:sz w:val="28"/>
          <w:szCs w:val="28"/>
        </w:rPr>
        <w:t>評判員人數</w:t>
      </w:r>
      <w:r>
        <w:rPr>
          <w:rFonts w:ascii="標楷體" w:eastAsia="標楷體" w:hAnsi="標楷體"/>
          <w:color w:val="000000"/>
          <w:sz w:val="28"/>
          <w:szCs w:val="28"/>
        </w:rPr>
        <w:t xml:space="preserve"> = </w:t>
      </w:r>
      <w:r>
        <w:rPr>
          <w:rFonts w:ascii="標楷體" w:eastAsia="標楷體" w:hAnsi="標楷體" w:hint="eastAsia"/>
          <w:color w:val="000000"/>
          <w:sz w:val="28"/>
          <w:szCs w:val="28"/>
        </w:rPr>
        <w:t>均一的最低分數</w:t>
      </w:r>
      <w:r>
        <w:rPr>
          <w:rFonts w:ascii="標楷體" w:eastAsia="標楷體" w:hAnsi="標楷體"/>
          <w:color w:val="000000"/>
          <w:sz w:val="28"/>
          <w:szCs w:val="28"/>
        </w:rPr>
        <w:br/>
      </w:r>
      <w:r>
        <w:rPr>
          <w:rFonts w:ascii="標楷體" w:eastAsia="標楷體" w:hAnsi="標楷體" w:hint="eastAsia"/>
          <w:color w:val="000000"/>
          <w:sz w:val="28"/>
          <w:szCs w:val="28"/>
        </w:rPr>
        <w:t>公式</w:t>
      </w:r>
      <w:r>
        <w:rPr>
          <w:rFonts w:ascii="標楷體" w:eastAsia="標楷體" w:hAnsi="標楷體"/>
          <w:color w:val="000000"/>
          <w:sz w:val="28"/>
          <w:szCs w:val="28"/>
        </w:rPr>
        <w:t xml:space="preserve"> 3</w:t>
      </w:r>
      <w:r>
        <w:rPr>
          <w:rFonts w:ascii="標楷體" w:eastAsia="標楷體" w:hAnsi="標楷體" w:hint="eastAsia"/>
          <w:color w:val="000000"/>
          <w:sz w:val="28"/>
          <w:szCs w:val="28"/>
        </w:rPr>
        <w:t>：求得「</w:t>
      </w:r>
      <w:r>
        <w:rPr>
          <w:rStyle w:val="ae"/>
          <w:rFonts w:ascii="標楷體" w:eastAsia="標楷體" w:hAnsi="標楷體" w:hint="eastAsia"/>
          <w:color w:val="000000"/>
          <w:sz w:val="28"/>
          <w:szCs w:val="28"/>
        </w:rPr>
        <w:t>均一的標準最大差距</w:t>
      </w:r>
      <w:r>
        <w:rPr>
          <w:rFonts w:ascii="標楷體" w:eastAsia="標楷體" w:hAnsi="標楷體" w:hint="eastAsia"/>
          <w:color w:val="000000"/>
          <w:sz w:val="28"/>
          <w:szCs w:val="28"/>
        </w:rPr>
        <w:t>」。</w:t>
      </w:r>
      <w:r>
        <w:rPr>
          <w:rFonts w:ascii="標楷體" w:eastAsia="標楷體" w:hAnsi="標楷體"/>
          <w:color w:val="000000"/>
          <w:sz w:val="28"/>
          <w:szCs w:val="28"/>
        </w:rPr>
        <w:br/>
      </w:r>
      <w:r>
        <w:rPr>
          <w:rFonts w:ascii="標楷體" w:eastAsia="標楷體" w:hAnsi="標楷體" w:hint="eastAsia"/>
          <w:color w:val="000000"/>
          <w:sz w:val="28"/>
          <w:szCs w:val="28"/>
        </w:rPr>
        <w:t>均一的最高分數－均一的最低分數</w:t>
      </w:r>
      <w:r>
        <w:rPr>
          <w:rFonts w:ascii="標楷體" w:eastAsia="標楷體" w:hAnsi="標楷體"/>
          <w:color w:val="000000"/>
          <w:sz w:val="28"/>
          <w:szCs w:val="28"/>
        </w:rPr>
        <w:t xml:space="preserve"> = </w:t>
      </w:r>
      <w:r>
        <w:rPr>
          <w:rFonts w:ascii="標楷體" w:eastAsia="標楷體" w:hAnsi="標楷體" w:hint="eastAsia"/>
          <w:color w:val="000000"/>
          <w:sz w:val="28"/>
          <w:szCs w:val="28"/>
        </w:rPr>
        <w:t>均一的標準最大差距</w:t>
      </w:r>
    </w:p>
    <w:p w:rsidR="000C504F" w:rsidRDefault="00E86063">
      <w:pPr>
        <w:snapToGrid w:val="0"/>
        <w:spacing w:line="360" w:lineRule="auto"/>
      </w:pPr>
      <w:r>
        <w:rPr>
          <w:rFonts w:ascii="標楷體" w:eastAsia="標楷體" w:hAnsi="標楷體"/>
          <w:color w:val="000000"/>
          <w:sz w:val="28"/>
          <w:szCs w:val="28"/>
        </w:rPr>
        <w:br/>
      </w:r>
      <w:r>
        <w:rPr>
          <w:rStyle w:val="ae"/>
          <w:rFonts w:ascii="標楷體" w:eastAsia="標楷體" w:hAnsi="標楷體" w:hint="eastAsia"/>
          <w:color w:val="000000"/>
          <w:sz w:val="28"/>
          <w:szCs w:val="28"/>
        </w:rPr>
        <w:t>步驟二、求得各評判員所給每一競賽員分數之「標準個別差距」</w:t>
      </w:r>
    </w:p>
    <w:p w:rsidR="000C504F" w:rsidRDefault="00E86063">
      <w:pPr>
        <w:snapToGrid w:val="0"/>
        <w:spacing w:line="360" w:lineRule="auto"/>
        <w:ind w:left="991"/>
      </w:pPr>
      <w:r>
        <w:rPr>
          <w:rFonts w:ascii="標楷體" w:eastAsia="標楷體" w:hAnsi="標楷體" w:hint="eastAsia"/>
          <w:color w:val="000000"/>
          <w:sz w:val="28"/>
          <w:szCs w:val="28"/>
        </w:rPr>
        <w:t>公式</w:t>
      </w:r>
      <w:r>
        <w:rPr>
          <w:rFonts w:ascii="標楷體" w:eastAsia="標楷體" w:hAnsi="標楷體"/>
          <w:color w:val="000000"/>
          <w:sz w:val="28"/>
          <w:szCs w:val="28"/>
        </w:rPr>
        <w:t xml:space="preserve"> 4</w:t>
      </w:r>
      <w:r>
        <w:rPr>
          <w:rFonts w:ascii="標楷體" w:eastAsia="標楷體" w:hAnsi="標楷體" w:hint="eastAsia"/>
          <w:color w:val="000000"/>
          <w:sz w:val="28"/>
          <w:szCs w:val="28"/>
        </w:rPr>
        <w:t>：求得各評判員所給分數之「</w:t>
      </w:r>
      <w:r>
        <w:rPr>
          <w:rStyle w:val="ae"/>
          <w:rFonts w:ascii="標楷體" w:eastAsia="標楷體" w:hAnsi="標楷體" w:hint="eastAsia"/>
          <w:color w:val="000000"/>
          <w:sz w:val="28"/>
          <w:szCs w:val="28"/>
        </w:rPr>
        <w:t>最大差距</w:t>
      </w:r>
      <w:r>
        <w:rPr>
          <w:rFonts w:ascii="標楷體" w:eastAsia="標楷體" w:hAnsi="標楷體" w:hint="eastAsia"/>
          <w:color w:val="000000"/>
          <w:sz w:val="28"/>
          <w:szCs w:val="28"/>
        </w:rPr>
        <w:t>」。</w:t>
      </w:r>
      <w:r>
        <w:rPr>
          <w:rFonts w:ascii="標楷體" w:eastAsia="標楷體" w:hAnsi="標楷體"/>
          <w:color w:val="000000"/>
          <w:sz w:val="28"/>
          <w:szCs w:val="28"/>
        </w:rPr>
        <w:br/>
      </w:r>
      <w:r>
        <w:rPr>
          <w:rFonts w:ascii="標楷體" w:eastAsia="標楷體" w:hAnsi="標楷體" w:hint="eastAsia"/>
          <w:color w:val="000000"/>
          <w:sz w:val="28"/>
          <w:szCs w:val="28"/>
        </w:rPr>
        <w:t>評判員所給的最高分數</w:t>
      </w:r>
      <w:r>
        <w:rPr>
          <w:rFonts w:ascii="標楷體" w:eastAsia="標楷體" w:hAnsi="標楷體"/>
          <w:color w:val="000000"/>
          <w:sz w:val="28"/>
          <w:szCs w:val="28"/>
        </w:rPr>
        <w:t xml:space="preserve"> - </w:t>
      </w:r>
      <w:r>
        <w:rPr>
          <w:rFonts w:ascii="標楷體" w:eastAsia="標楷體" w:hAnsi="標楷體" w:hint="eastAsia"/>
          <w:color w:val="000000"/>
          <w:sz w:val="28"/>
          <w:szCs w:val="28"/>
        </w:rPr>
        <w:t>評判員所給的最低分數</w:t>
      </w:r>
      <w:r>
        <w:rPr>
          <w:rFonts w:ascii="標楷體" w:eastAsia="標楷體" w:hAnsi="標楷體"/>
          <w:color w:val="000000"/>
          <w:sz w:val="28"/>
          <w:szCs w:val="28"/>
        </w:rPr>
        <w:t xml:space="preserve"> = </w:t>
      </w:r>
      <w:r>
        <w:rPr>
          <w:rFonts w:ascii="標楷體" w:eastAsia="標楷體" w:hAnsi="標楷體" w:hint="eastAsia"/>
          <w:color w:val="000000"/>
          <w:sz w:val="28"/>
          <w:szCs w:val="28"/>
        </w:rPr>
        <w:t>最大差距</w:t>
      </w:r>
      <w:r>
        <w:rPr>
          <w:rFonts w:ascii="標楷體" w:eastAsia="標楷體" w:hAnsi="標楷體"/>
          <w:color w:val="000000"/>
          <w:sz w:val="28"/>
          <w:szCs w:val="28"/>
        </w:rPr>
        <w:br/>
      </w:r>
      <w:r>
        <w:rPr>
          <w:rFonts w:ascii="標楷體" w:eastAsia="標楷體" w:hAnsi="標楷體" w:hint="eastAsia"/>
          <w:color w:val="000000"/>
          <w:sz w:val="28"/>
          <w:szCs w:val="28"/>
        </w:rPr>
        <w:t>公式</w:t>
      </w:r>
      <w:r>
        <w:rPr>
          <w:rFonts w:ascii="標楷體" w:eastAsia="標楷體" w:hAnsi="標楷體"/>
          <w:color w:val="000000"/>
          <w:sz w:val="28"/>
          <w:szCs w:val="28"/>
        </w:rPr>
        <w:t xml:space="preserve"> 5</w:t>
      </w:r>
      <w:r>
        <w:rPr>
          <w:rFonts w:ascii="標楷體" w:eastAsia="標楷體" w:hAnsi="標楷體" w:hint="eastAsia"/>
          <w:color w:val="000000"/>
          <w:sz w:val="28"/>
          <w:szCs w:val="28"/>
        </w:rPr>
        <w:t>：求得各評判員所給每一競賽員分數與最低分數間之「</w:t>
      </w:r>
      <w:r>
        <w:rPr>
          <w:rStyle w:val="ae"/>
          <w:rFonts w:ascii="標楷體" w:eastAsia="標楷體" w:hAnsi="標楷體" w:hint="eastAsia"/>
          <w:color w:val="000000"/>
          <w:sz w:val="28"/>
          <w:szCs w:val="28"/>
        </w:rPr>
        <w:t>個別差距</w:t>
      </w:r>
      <w:r>
        <w:rPr>
          <w:rFonts w:ascii="標楷體" w:eastAsia="標楷體" w:hAnsi="標楷體" w:hint="eastAsia"/>
          <w:color w:val="000000"/>
          <w:sz w:val="28"/>
          <w:szCs w:val="28"/>
        </w:rPr>
        <w:t>」。</w:t>
      </w:r>
      <w:r>
        <w:rPr>
          <w:rFonts w:ascii="標楷體" w:eastAsia="標楷體" w:hAnsi="標楷體"/>
          <w:color w:val="000000"/>
          <w:sz w:val="28"/>
          <w:szCs w:val="28"/>
        </w:rPr>
        <w:br/>
      </w:r>
      <w:r>
        <w:rPr>
          <w:rFonts w:ascii="標楷體" w:eastAsia="標楷體" w:hAnsi="標楷體" w:hint="eastAsia"/>
          <w:color w:val="000000"/>
          <w:sz w:val="28"/>
          <w:szCs w:val="28"/>
        </w:rPr>
        <w:t>評判員所給競賽員之分數</w:t>
      </w:r>
      <w:r>
        <w:rPr>
          <w:rFonts w:ascii="標楷體" w:eastAsia="標楷體" w:hAnsi="標楷體"/>
          <w:color w:val="000000"/>
          <w:sz w:val="28"/>
          <w:szCs w:val="28"/>
        </w:rPr>
        <w:t xml:space="preserve"> – </w:t>
      </w:r>
      <w:r>
        <w:rPr>
          <w:rFonts w:ascii="標楷體" w:eastAsia="標楷體" w:hAnsi="標楷體" w:hint="eastAsia"/>
          <w:color w:val="000000"/>
          <w:sz w:val="28"/>
          <w:szCs w:val="28"/>
        </w:rPr>
        <w:t>評判員所給的最低分數</w:t>
      </w:r>
      <w:r>
        <w:rPr>
          <w:rFonts w:ascii="標楷體" w:eastAsia="標楷體" w:hAnsi="標楷體"/>
          <w:color w:val="000000"/>
          <w:sz w:val="28"/>
          <w:szCs w:val="28"/>
        </w:rPr>
        <w:t xml:space="preserve"> = </w:t>
      </w:r>
      <w:r>
        <w:rPr>
          <w:rFonts w:ascii="標楷體" w:eastAsia="標楷體" w:hAnsi="標楷體" w:hint="eastAsia"/>
          <w:color w:val="000000"/>
          <w:sz w:val="28"/>
          <w:szCs w:val="28"/>
        </w:rPr>
        <w:t>個別差距</w:t>
      </w:r>
      <w:r>
        <w:rPr>
          <w:rFonts w:ascii="標楷體" w:eastAsia="標楷體" w:hAnsi="標楷體"/>
          <w:color w:val="000000"/>
          <w:sz w:val="28"/>
          <w:szCs w:val="28"/>
        </w:rPr>
        <w:br/>
      </w:r>
      <w:r>
        <w:rPr>
          <w:rFonts w:ascii="標楷體" w:eastAsia="標楷體" w:hAnsi="標楷體" w:hint="eastAsia"/>
          <w:color w:val="000000"/>
          <w:sz w:val="28"/>
          <w:szCs w:val="28"/>
        </w:rPr>
        <w:t>公式</w:t>
      </w:r>
      <w:r>
        <w:rPr>
          <w:rFonts w:ascii="標楷體" w:eastAsia="標楷體" w:hAnsi="標楷體"/>
          <w:color w:val="000000"/>
          <w:sz w:val="28"/>
          <w:szCs w:val="28"/>
        </w:rPr>
        <w:t xml:space="preserve"> 6</w:t>
      </w:r>
      <w:r>
        <w:rPr>
          <w:rFonts w:ascii="標楷體" w:eastAsia="標楷體" w:hAnsi="標楷體" w:hint="eastAsia"/>
          <w:color w:val="000000"/>
          <w:sz w:val="28"/>
          <w:szCs w:val="28"/>
        </w:rPr>
        <w:t>：求得各評判員所給每一競賽員分數之「</w:t>
      </w:r>
      <w:r>
        <w:rPr>
          <w:rStyle w:val="ae"/>
          <w:rFonts w:ascii="標楷體" w:eastAsia="標楷體" w:hAnsi="標楷體" w:hint="eastAsia"/>
          <w:color w:val="000000"/>
          <w:sz w:val="28"/>
          <w:szCs w:val="28"/>
        </w:rPr>
        <w:t>標準個別差距</w:t>
      </w:r>
      <w:r>
        <w:rPr>
          <w:rFonts w:ascii="標楷體" w:eastAsia="標楷體" w:hAnsi="標楷體" w:hint="eastAsia"/>
          <w:color w:val="000000"/>
          <w:sz w:val="28"/>
          <w:szCs w:val="28"/>
        </w:rPr>
        <w:t>」。</w:t>
      </w:r>
      <w:r>
        <w:rPr>
          <w:rFonts w:ascii="標楷體" w:eastAsia="標楷體" w:hAnsi="標楷體"/>
          <w:color w:val="000000"/>
          <w:sz w:val="28"/>
          <w:szCs w:val="28"/>
        </w:rPr>
        <w:br/>
        <w:t>(</w:t>
      </w:r>
      <w:r>
        <w:rPr>
          <w:rFonts w:ascii="標楷體" w:eastAsia="標楷體" w:hAnsi="標楷體" w:hint="eastAsia"/>
          <w:color w:val="000000"/>
          <w:sz w:val="28"/>
          <w:szCs w:val="28"/>
        </w:rPr>
        <w:t>均一的標準最大差距</w:t>
      </w:r>
      <w:r>
        <w:rPr>
          <w:rFonts w:ascii="標楷體" w:eastAsia="標楷體" w:hAnsi="標楷體"/>
          <w:color w:val="000000"/>
          <w:sz w:val="28"/>
          <w:szCs w:val="28"/>
        </w:rPr>
        <w:t>/</w:t>
      </w:r>
      <w:r>
        <w:rPr>
          <w:rFonts w:ascii="標楷體" w:eastAsia="標楷體" w:hAnsi="標楷體" w:hint="eastAsia"/>
          <w:color w:val="000000"/>
          <w:sz w:val="28"/>
          <w:szCs w:val="28"/>
        </w:rPr>
        <w:t>評判員所給分數之最大差距</w:t>
      </w:r>
      <w:r>
        <w:rPr>
          <w:rFonts w:ascii="標楷體" w:eastAsia="標楷體" w:hAnsi="標楷體"/>
          <w:color w:val="000000"/>
          <w:sz w:val="28"/>
          <w:szCs w:val="28"/>
        </w:rPr>
        <w:t>) *</w:t>
      </w:r>
      <w:r>
        <w:rPr>
          <w:rFonts w:ascii="標楷體" w:eastAsia="標楷體" w:hAnsi="標楷體" w:hint="eastAsia"/>
          <w:color w:val="000000"/>
          <w:sz w:val="28"/>
          <w:szCs w:val="28"/>
        </w:rPr>
        <w:t>個別差距</w:t>
      </w:r>
      <w:r>
        <w:rPr>
          <w:rFonts w:ascii="標楷體" w:eastAsia="標楷體" w:hAnsi="標楷體"/>
          <w:color w:val="000000"/>
          <w:sz w:val="28"/>
          <w:szCs w:val="28"/>
        </w:rPr>
        <w:t>=</w:t>
      </w:r>
      <w:r>
        <w:rPr>
          <w:rFonts w:ascii="標楷體" w:eastAsia="標楷體" w:hAnsi="標楷體" w:hint="eastAsia"/>
          <w:color w:val="000000"/>
          <w:sz w:val="28"/>
          <w:szCs w:val="28"/>
        </w:rPr>
        <w:t>標準個別差距</w:t>
      </w:r>
    </w:p>
    <w:p w:rsidR="000C504F" w:rsidRDefault="00E86063">
      <w:pPr>
        <w:snapToGrid w:val="0"/>
        <w:spacing w:line="360" w:lineRule="auto"/>
      </w:pPr>
      <w:r>
        <w:rPr>
          <w:rStyle w:val="ae"/>
          <w:rFonts w:ascii="標楷體" w:eastAsia="標楷體" w:hAnsi="標楷體" w:hint="eastAsia"/>
          <w:color w:val="000000"/>
          <w:sz w:val="28"/>
          <w:szCs w:val="28"/>
        </w:rPr>
        <w:t>步驟三：求各競賽員應得之「均一的標準分數」</w:t>
      </w:r>
    </w:p>
    <w:p w:rsidR="000C504F" w:rsidRDefault="00E86063">
      <w:pPr>
        <w:snapToGrid w:val="0"/>
        <w:spacing w:line="360" w:lineRule="auto"/>
        <w:ind w:left="991"/>
      </w:pPr>
      <w:r>
        <w:rPr>
          <w:rFonts w:ascii="標楷體" w:eastAsia="標楷體" w:hAnsi="標楷體" w:hint="eastAsia"/>
          <w:color w:val="000000"/>
          <w:sz w:val="28"/>
          <w:szCs w:val="28"/>
        </w:rPr>
        <w:t>公式</w:t>
      </w:r>
      <w:r>
        <w:rPr>
          <w:rFonts w:ascii="標楷體" w:eastAsia="標楷體" w:hAnsi="標楷體"/>
          <w:color w:val="000000"/>
          <w:sz w:val="28"/>
          <w:szCs w:val="28"/>
        </w:rPr>
        <w:t xml:space="preserve"> 7</w:t>
      </w:r>
      <w:r>
        <w:rPr>
          <w:rFonts w:ascii="標楷體" w:eastAsia="標楷體" w:hAnsi="標楷體" w:hint="eastAsia"/>
          <w:color w:val="000000"/>
          <w:sz w:val="28"/>
          <w:szCs w:val="28"/>
        </w:rPr>
        <w:t>：求得各競賽員所得分數之「</w:t>
      </w:r>
      <w:r>
        <w:rPr>
          <w:rStyle w:val="ae"/>
          <w:rFonts w:ascii="標楷體" w:eastAsia="標楷體" w:hAnsi="標楷體" w:hint="eastAsia"/>
          <w:color w:val="000000"/>
          <w:sz w:val="28"/>
          <w:szCs w:val="28"/>
        </w:rPr>
        <w:t>均一的標準個別差距</w:t>
      </w:r>
      <w:r>
        <w:rPr>
          <w:rFonts w:ascii="標楷體" w:eastAsia="標楷體" w:hAnsi="標楷體" w:hint="eastAsia"/>
          <w:color w:val="000000"/>
          <w:sz w:val="28"/>
          <w:szCs w:val="28"/>
        </w:rPr>
        <w:t>」。</w:t>
      </w:r>
      <w:r>
        <w:rPr>
          <w:rFonts w:ascii="標楷體" w:eastAsia="標楷體" w:hAnsi="標楷體"/>
          <w:color w:val="000000"/>
          <w:sz w:val="28"/>
          <w:szCs w:val="28"/>
        </w:rPr>
        <w:br/>
      </w:r>
      <w:r>
        <w:rPr>
          <w:rFonts w:ascii="標楷體" w:eastAsia="標楷體" w:hAnsi="標楷體" w:hint="eastAsia"/>
          <w:color w:val="000000"/>
          <w:sz w:val="28"/>
          <w:szCs w:val="28"/>
        </w:rPr>
        <w:t>各評判員所給的每一競賽員標準個別差距之和</w:t>
      </w:r>
      <w:r>
        <w:rPr>
          <w:rFonts w:ascii="標楷體" w:eastAsia="標楷體" w:hAnsi="標楷體"/>
          <w:color w:val="000000"/>
          <w:sz w:val="28"/>
          <w:szCs w:val="28"/>
        </w:rPr>
        <w:t xml:space="preserve"> / </w:t>
      </w:r>
      <w:r>
        <w:rPr>
          <w:rFonts w:ascii="標楷體" w:eastAsia="標楷體" w:hAnsi="標楷體" w:hint="eastAsia"/>
          <w:color w:val="000000"/>
          <w:sz w:val="28"/>
          <w:szCs w:val="28"/>
        </w:rPr>
        <w:t>評判員人數</w:t>
      </w:r>
      <w:r>
        <w:rPr>
          <w:rFonts w:ascii="標楷體" w:eastAsia="標楷體" w:hAnsi="標楷體"/>
          <w:color w:val="000000"/>
          <w:sz w:val="28"/>
          <w:szCs w:val="28"/>
        </w:rPr>
        <w:t xml:space="preserve"> = </w:t>
      </w:r>
      <w:r>
        <w:rPr>
          <w:rFonts w:ascii="標楷體" w:eastAsia="標楷體" w:hAnsi="標楷體" w:hint="eastAsia"/>
          <w:color w:val="000000"/>
          <w:sz w:val="28"/>
          <w:szCs w:val="28"/>
        </w:rPr>
        <w:t>均一的標準個別差距</w:t>
      </w:r>
      <w:r>
        <w:rPr>
          <w:rFonts w:ascii="標楷體" w:eastAsia="標楷體" w:hAnsi="標楷體"/>
          <w:color w:val="000000"/>
          <w:sz w:val="28"/>
          <w:szCs w:val="28"/>
        </w:rPr>
        <w:br/>
      </w:r>
      <w:r>
        <w:rPr>
          <w:rFonts w:ascii="標楷體" w:eastAsia="標楷體" w:hAnsi="標楷體" w:hint="eastAsia"/>
          <w:color w:val="000000"/>
          <w:sz w:val="28"/>
          <w:szCs w:val="28"/>
        </w:rPr>
        <w:t>公式</w:t>
      </w:r>
      <w:r>
        <w:rPr>
          <w:rFonts w:ascii="標楷體" w:eastAsia="標楷體" w:hAnsi="標楷體"/>
          <w:color w:val="000000"/>
          <w:sz w:val="28"/>
          <w:szCs w:val="28"/>
        </w:rPr>
        <w:t xml:space="preserve"> 8</w:t>
      </w:r>
      <w:r>
        <w:rPr>
          <w:rFonts w:ascii="標楷體" w:eastAsia="標楷體" w:hAnsi="標楷體" w:hint="eastAsia"/>
          <w:color w:val="000000"/>
          <w:sz w:val="28"/>
          <w:szCs w:val="28"/>
        </w:rPr>
        <w:t>：求得各競賽員應得之「</w:t>
      </w:r>
      <w:r>
        <w:rPr>
          <w:rStyle w:val="ae"/>
          <w:rFonts w:ascii="標楷體" w:eastAsia="標楷體" w:hAnsi="標楷體" w:hint="eastAsia"/>
          <w:color w:val="000000"/>
          <w:sz w:val="28"/>
          <w:szCs w:val="28"/>
        </w:rPr>
        <w:t>均一的標準分數</w:t>
      </w:r>
      <w:r>
        <w:rPr>
          <w:rFonts w:ascii="標楷體" w:eastAsia="標楷體" w:hAnsi="標楷體" w:hint="eastAsia"/>
          <w:color w:val="000000"/>
          <w:sz w:val="28"/>
          <w:szCs w:val="28"/>
        </w:rPr>
        <w:t>」。</w:t>
      </w:r>
      <w:r>
        <w:rPr>
          <w:rFonts w:ascii="標楷體" w:eastAsia="標楷體" w:hAnsi="標楷體"/>
          <w:color w:val="000000"/>
          <w:sz w:val="28"/>
          <w:szCs w:val="28"/>
        </w:rPr>
        <w:br/>
      </w:r>
      <w:r>
        <w:rPr>
          <w:rFonts w:ascii="標楷體" w:eastAsia="標楷體" w:hAnsi="標楷體" w:hint="eastAsia"/>
          <w:color w:val="000000"/>
          <w:sz w:val="28"/>
          <w:szCs w:val="28"/>
        </w:rPr>
        <w:t>均一的標準個別差距</w:t>
      </w:r>
      <w:r>
        <w:rPr>
          <w:rFonts w:ascii="標楷體" w:eastAsia="標楷體" w:hAnsi="標楷體"/>
          <w:color w:val="000000"/>
          <w:sz w:val="28"/>
          <w:szCs w:val="28"/>
        </w:rPr>
        <w:t xml:space="preserve"> + </w:t>
      </w:r>
      <w:r>
        <w:rPr>
          <w:rFonts w:ascii="標楷體" w:eastAsia="標楷體" w:hAnsi="標楷體" w:hint="eastAsia"/>
          <w:color w:val="000000"/>
          <w:sz w:val="28"/>
          <w:szCs w:val="28"/>
        </w:rPr>
        <w:t>均一的最低分數</w:t>
      </w:r>
      <w:r>
        <w:rPr>
          <w:rFonts w:ascii="標楷體" w:eastAsia="標楷體" w:hAnsi="標楷體"/>
          <w:color w:val="000000"/>
          <w:sz w:val="28"/>
          <w:szCs w:val="28"/>
        </w:rPr>
        <w:t xml:space="preserve"> = </w:t>
      </w:r>
      <w:r>
        <w:rPr>
          <w:rFonts w:ascii="標楷體" w:eastAsia="標楷體" w:hAnsi="標楷體" w:hint="eastAsia"/>
          <w:color w:val="000000"/>
          <w:sz w:val="28"/>
          <w:szCs w:val="28"/>
        </w:rPr>
        <w:t>均一的標準分數</w:t>
      </w:r>
    </w:p>
    <w:p w:rsidR="000C504F" w:rsidRDefault="00E86063">
      <w:pPr>
        <w:spacing w:line="440" w:lineRule="exact"/>
      </w:pPr>
      <w:r>
        <w:rPr>
          <w:rFonts w:ascii="標楷體" w:eastAsia="標楷體" w:hAnsi="標楷體"/>
          <w:color w:val="000000"/>
          <w:sz w:val="28"/>
          <w:szCs w:val="28"/>
        </w:rPr>
        <w:t xml:space="preserve">    </w:t>
      </w:r>
      <w:r>
        <w:rPr>
          <w:rFonts w:ascii="標楷體" w:eastAsia="標楷體" w:hAnsi="標楷體" w:hint="eastAsia"/>
          <w:color w:val="000000"/>
          <w:sz w:val="28"/>
          <w:szCs w:val="28"/>
        </w:rPr>
        <w:t>此為全國語文競賽計分方式，有其公信力，而「均一標準計分法」之重點在於各評判委員所給分的最高分與最低分及各競賽員所得成績與最低分的差距，減少人為偏差的干擾。</w:t>
      </w:r>
    </w:p>
    <w:p w:rsidR="000C504F" w:rsidRDefault="00E86063">
      <w:pPr>
        <w:pageBreakBefore/>
        <w:spacing w:line="440" w:lineRule="exact"/>
        <w:jc w:val="both"/>
        <w:rPr>
          <w:rFonts w:ascii="標楷體" w:eastAsia="標楷體" w:hAnsi="標楷體"/>
          <w:b/>
          <w:color w:val="000000"/>
          <w:sz w:val="32"/>
          <w:szCs w:val="32"/>
        </w:rPr>
      </w:pPr>
      <w:r>
        <w:rPr>
          <w:rFonts w:ascii="標楷體" w:eastAsia="標楷體" w:hAnsi="標楷體" w:hint="eastAsia"/>
          <w:b/>
          <w:color w:val="000000"/>
          <w:sz w:val="32"/>
          <w:szCs w:val="32"/>
        </w:rPr>
        <w:lastRenderedPageBreak/>
        <w:t>附件二</w:t>
      </w:r>
    </w:p>
    <w:p w:rsidR="000C504F" w:rsidRDefault="00E86063">
      <w:pPr>
        <w:spacing w:line="440" w:lineRule="exact"/>
        <w:jc w:val="center"/>
      </w:pPr>
      <w:r>
        <w:rPr>
          <w:rFonts w:ascii="標楷體" w:eastAsia="標楷體" w:hAnsi="標楷體" w:hint="eastAsia"/>
          <w:color w:val="000000"/>
          <w:sz w:val="28"/>
        </w:rPr>
        <w:t>客家語腔調</w:t>
      </w:r>
      <w:r>
        <w:rPr>
          <w:rFonts w:hint="eastAsia"/>
          <w:color w:val="000000"/>
        </w:rPr>
        <w:t>、</w:t>
      </w:r>
      <w:r>
        <w:rPr>
          <w:rFonts w:ascii="標楷體" w:eastAsia="標楷體" w:hAnsi="標楷體" w:hint="eastAsia"/>
          <w:color w:val="000000"/>
          <w:sz w:val="28"/>
        </w:rPr>
        <w:t>原住民族語別說明</w:t>
      </w:r>
    </w:p>
    <w:p w:rsidR="000C504F" w:rsidRDefault="00E86063">
      <w:pPr>
        <w:pStyle w:val="a9"/>
        <w:numPr>
          <w:ilvl w:val="0"/>
          <w:numId w:val="2"/>
        </w:numPr>
        <w:spacing w:after="180" w:line="440" w:lineRule="exact"/>
        <w:ind w:left="962" w:hanging="482"/>
        <w:rPr>
          <w:rFonts w:ascii="標楷體" w:eastAsia="標楷體" w:hAnsi="標楷體"/>
          <w:color w:val="000000"/>
        </w:rPr>
      </w:pPr>
      <w:r>
        <w:rPr>
          <w:rFonts w:ascii="標楷體" w:eastAsia="標楷體" w:hAnsi="標楷體" w:hint="eastAsia"/>
          <w:color w:val="000000"/>
        </w:rPr>
        <w:t>客家語腔調有四縣、海陸、大埔、饒平、詔安、南四縣。</w:t>
      </w:r>
    </w:p>
    <w:p w:rsidR="000C504F" w:rsidRDefault="00E86063">
      <w:pPr>
        <w:pStyle w:val="a9"/>
        <w:numPr>
          <w:ilvl w:val="0"/>
          <w:numId w:val="2"/>
        </w:numPr>
        <w:spacing w:after="180" w:line="440" w:lineRule="exact"/>
        <w:ind w:left="962" w:hanging="482"/>
        <w:rPr>
          <w:rFonts w:ascii="標楷體" w:eastAsia="標楷體" w:hAnsi="標楷體"/>
          <w:color w:val="000000"/>
        </w:rPr>
      </w:pPr>
      <w:r>
        <w:rPr>
          <w:rFonts w:ascii="標楷體" w:eastAsia="標楷體" w:hAnsi="標楷體" w:hint="eastAsia"/>
          <w:color w:val="000000"/>
        </w:rPr>
        <w:t>原住民</w:t>
      </w:r>
      <w:r>
        <w:rPr>
          <w:rFonts w:ascii="標楷體" w:eastAsia="標楷體" w:hAnsi="標楷體"/>
          <w:color w:val="000000"/>
        </w:rPr>
        <w:t>16</w:t>
      </w:r>
      <w:r>
        <w:rPr>
          <w:rFonts w:ascii="標楷體" w:eastAsia="標楷體" w:hAnsi="標楷體" w:hint="eastAsia"/>
          <w:color w:val="000000"/>
        </w:rPr>
        <w:t>族</w:t>
      </w:r>
      <w:r>
        <w:rPr>
          <w:rFonts w:ascii="標楷體" w:eastAsia="標楷體" w:hAnsi="標楷體"/>
          <w:color w:val="000000"/>
        </w:rPr>
        <w:t>42</w:t>
      </w:r>
      <w:r>
        <w:rPr>
          <w:rFonts w:ascii="標楷體" w:eastAsia="標楷體" w:hAnsi="標楷體" w:hint="eastAsia"/>
          <w:color w:val="000000"/>
        </w:rPr>
        <w:t>語別名稱表如下：</w:t>
      </w:r>
    </w:p>
    <w:tbl>
      <w:tblPr>
        <w:tblW w:w="8166" w:type="dxa"/>
        <w:tblInd w:w="1148" w:type="dxa"/>
        <w:tblLayout w:type="fixed"/>
        <w:tblCellMar>
          <w:left w:w="10" w:type="dxa"/>
          <w:right w:w="10" w:type="dxa"/>
        </w:tblCellMar>
        <w:tblLook w:val="04A0" w:firstRow="1" w:lastRow="0" w:firstColumn="1" w:lastColumn="0" w:noHBand="0" w:noVBand="1"/>
      </w:tblPr>
      <w:tblGrid>
        <w:gridCol w:w="795"/>
        <w:gridCol w:w="2410"/>
        <w:gridCol w:w="4252"/>
        <w:gridCol w:w="709"/>
      </w:tblGrid>
      <w:tr w:rsidR="000C504F">
        <w:tblPrEx>
          <w:tblCellMar>
            <w:top w:w="0" w:type="dxa"/>
            <w:bottom w:w="0" w:type="dxa"/>
          </w:tblCellMar>
        </w:tblPrEx>
        <w:trPr>
          <w:trHeight w:val="300"/>
        </w:trPr>
        <w:tc>
          <w:tcPr>
            <w:tcW w:w="795" w:type="dxa"/>
            <w:tcBorders>
              <w:top w:val="single" w:sz="8" w:space="0" w:color="F79646"/>
              <w:left w:val="single" w:sz="8" w:space="0" w:color="F79646"/>
              <w:bottom w:val="single" w:sz="8" w:space="0" w:color="F79646"/>
              <w:right w:val="single" w:sz="8" w:space="0" w:color="F79646"/>
            </w:tcBorders>
            <w:shd w:val="clear" w:color="auto" w:fill="FABF8F"/>
            <w:tcMar>
              <w:top w:w="0" w:type="dxa"/>
              <w:left w:w="108" w:type="dxa"/>
              <w:bottom w:w="0" w:type="dxa"/>
              <w:right w:w="108" w:type="dxa"/>
            </w:tcMar>
            <w:vAlign w:val="center"/>
          </w:tcPr>
          <w:p w:rsidR="000C504F" w:rsidRDefault="00E86063">
            <w:pPr>
              <w:autoSpaceDE w:val="0"/>
              <w:jc w:val="center"/>
              <w:rPr>
                <w:rFonts w:ascii="標楷體" w:eastAsia="標楷體" w:hAnsi="標楷體" w:cs="標楷體"/>
                <w:color w:val="000000"/>
                <w:kern w:val="0"/>
                <w:sz w:val="22"/>
                <w:szCs w:val="23"/>
              </w:rPr>
            </w:pPr>
            <w:r>
              <w:rPr>
                <w:rFonts w:ascii="標楷體" w:eastAsia="標楷體" w:hAnsi="標楷體" w:cs="標楷體" w:hint="eastAsia"/>
                <w:color w:val="000000"/>
                <w:kern w:val="0"/>
                <w:sz w:val="22"/>
                <w:szCs w:val="23"/>
              </w:rPr>
              <w:t>族語代碼</w:t>
            </w:r>
          </w:p>
        </w:tc>
        <w:tc>
          <w:tcPr>
            <w:tcW w:w="2410" w:type="dxa"/>
            <w:tcBorders>
              <w:top w:val="single" w:sz="8" w:space="0" w:color="F79646"/>
              <w:bottom w:val="single" w:sz="8" w:space="0" w:color="F79646"/>
            </w:tcBorders>
            <w:shd w:val="clear" w:color="auto" w:fill="FABF8F"/>
            <w:tcMar>
              <w:top w:w="0" w:type="dxa"/>
              <w:left w:w="108" w:type="dxa"/>
              <w:bottom w:w="0" w:type="dxa"/>
              <w:right w:w="108" w:type="dxa"/>
            </w:tcMar>
            <w:vAlign w:val="center"/>
          </w:tcPr>
          <w:p w:rsidR="000C504F" w:rsidRDefault="00E86063">
            <w:pPr>
              <w:autoSpaceDE w:val="0"/>
              <w:jc w:val="center"/>
              <w:rPr>
                <w:rFonts w:ascii="標楷體" w:eastAsia="標楷體" w:hAnsi="標楷體" w:cs="標楷體"/>
                <w:color w:val="000000"/>
                <w:kern w:val="0"/>
                <w:sz w:val="22"/>
                <w:szCs w:val="23"/>
              </w:rPr>
            </w:pPr>
            <w:r>
              <w:rPr>
                <w:rFonts w:ascii="標楷體" w:eastAsia="標楷體" w:hAnsi="標楷體" w:cs="標楷體" w:hint="eastAsia"/>
                <w:color w:val="000000"/>
                <w:kern w:val="0"/>
                <w:sz w:val="22"/>
                <w:szCs w:val="23"/>
              </w:rPr>
              <w:t>族語名稱</w:t>
            </w:r>
          </w:p>
        </w:tc>
        <w:tc>
          <w:tcPr>
            <w:tcW w:w="4252" w:type="dxa"/>
            <w:tcBorders>
              <w:top w:val="single" w:sz="8" w:space="0" w:color="F79646"/>
              <w:left w:val="single" w:sz="8" w:space="0" w:color="F79646"/>
              <w:bottom w:val="single" w:sz="8" w:space="0" w:color="F79646"/>
              <w:right w:val="single" w:sz="8" w:space="0" w:color="F79646"/>
            </w:tcBorders>
            <w:shd w:val="clear" w:color="auto" w:fill="FABF8F"/>
            <w:tcMar>
              <w:top w:w="0" w:type="dxa"/>
              <w:left w:w="108" w:type="dxa"/>
              <w:bottom w:w="0" w:type="dxa"/>
              <w:right w:w="108" w:type="dxa"/>
            </w:tcMar>
            <w:vAlign w:val="center"/>
          </w:tcPr>
          <w:p w:rsidR="000C504F" w:rsidRDefault="00E86063">
            <w:pPr>
              <w:autoSpaceDE w:val="0"/>
              <w:jc w:val="center"/>
              <w:rPr>
                <w:rFonts w:ascii="標楷體" w:eastAsia="標楷體" w:hAnsi="標楷體" w:cs="標楷體"/>
                <w:color w:val="000000"/>
                <w:kern w:val="0"/>
                <w:sz w:val="22"/>
                <w:szCs w:val="23"/>
              </w:rPr>
            </w:pPr>
            <w:r>
              <w:rPr>
                <w:rFonts w:ascii="標楷體" w:eastAsia="標楷體" w:hAnsi="標楷體" w:cs="標楷體" w:hint="eastAsia"/>
                <w:color w:val="000000"/>
                <w:kern w:val="0"/>
                <w:sz w:val="22"/>
                <w:szCs w:val="23"/>
              </w:rPr>
              <w:t>語別</w:t>
            </w:r>
          </w:p>
        </w:tc>
        <w:tc>
          <w:tcPr>
            <w:tcW w:w="709" w:type="dxa"/>
            <w:tcBorders>
              <w:top w:val="single" w:sz="8" w:space="0" w:color="F79646"/>
              <w:bottom w:val="single" w:sz="8" w:space="0" w:color="F79646"/>
              <w:right w:val="single" w:sz="8" w:space="0" w:color="F79646"/>
            </w:tcBorders>
            <w:shd w:val="clear" w:color="auto" w:fill="FABF8F"/>
            <w:tcMar>
              <w:top w:w="0" w:type="dxa"/>
              <w:left w:w="108" w:type="dxa"/>
              <w:bottom w:w="0" w:type="dxa"/>
              <w:right w:w="108" w:type="dxa"/>
            </w:tcMar>
            <w:vAlign w:val="center"/>
          </w:tcPr>
          <w:p w:rsidR="000C504F" w:rsidRDefault="00E86063">
            <w:pPr>
              <w:autoSpaceDE w:val="0"/>
              <w:jc w:val="center"/>
              <w:rPr>
                <w:rFonts w:ascii="標楷體" w:eastAsia="標楷體" w:hAnsi="標楷體" w:cs="標楷體"/>
                <w:color w:val="000000"/>
                <w:kern w:val="0"/>
                <w:sz w:val="22"/>
                <w:szCs w:val="23"/>
              </w:rPr>
            </w:pPr>
            <w:r>
              <w:rPr>
                <w:rFonts w:ascii="標楷體" w:eastAsia="標楷體" w:hAnsi="標楷體" w:cs="標楷體" w:hint="eastAsia"/>
                <w:color w:val="000000"/>
                <w:kern w:val="0"/>
                <w:sz w:val="22"/>
                <w:szCs w:val="23"/>
              </w:rPr>
              <w:t>語種</w:t>
            </w:r>
            <w:r>
              <w:rPr>
                <w:rFonts w:ascii="標楷體" w:eastAsia="標楷體" w:hAnsi="標楷體" w:cs="標楷體"/>
                <w:color w:val="000000"/>
                <w:kern w:val="0"/>
                <w:sz w:val="22"/>
                <w:szCs w:val="23"/>
              </w:rPr>
              <w:t xml:space="preserve"> </w:t>
            </w:r>
            <w:r>
              <w:rPr>
                <w:rFonts w:ascii="標楷體" w:eastAsia="標楷體" w:hAnsi="標楷體" w:cs="標楷體" w:hint="eastAsia"/>
                <w:color w:val="000000"/>
                <w:kern w:val="0"/>
                <w:sz w:val="22"/>
                <w:szCs w:val="23"/>
              </w:rPr>
              <w:t>序號</w:t>
            </w:r>
          </w:p>
        </w:tc>
      </w:tr>
      <w:tr w:rsidR="000C504F">
        <w:tblPrEx>
          <w:tblCellMar>
            <w:top w:w="0" w:type="dxa"/>
            <w:bottom w:w="0" w:type="dxa"/>
          </w:tblCellMar>
        </w:tblPrEx>
        <w:trPr>
          <w:trHeight w:val="240"/>
        </w:trPr>
        <w:tc>
          <w:tcPr>
            <w:tcW w:w="795" w:type="dxa"/>
            <w:vMerge w:val="restart"/>
            <w:tcBorders>
              <w:left w:val="single" w:sz="8" w:space="0" w:color="F79646"/>
              <w:right w:val="single" w:sz="8" w:space="0" w:color="F79646"/>
            </w:tcBorders>
            <w:tcMar>
              <w:top w:w="0" w:type="dxa"/>
              <w:left w:w="108" w:type="dxa"/>
              <w:bottom w:w="0" w:type="dxa"/>
              <w:right w:w="108" w:type="dxa"/>
            </w:tcMar>
          </w:tcPr>
          <w:p w:rsidR="000C504F" w:rsidRDefault="00E86063">
            <w:pPr>
              <w:autoSpaceDE w:val="0"/>
              <w:rPr>
                <w:rFonts w:ascii="標楷體" w:eastAsia="標楷體" w:hAnsi="標楷體" w:cs="標楷體"/>
                <w:color w:val="000000"/>
                <w:kern w:val="0"/>
                <w:sz w:val="22"/>
                <w:szCs w:val="23"/>
              </w:rPr>
            </w:pPr>
            <w:r>
              <w:rPr>
                <w:rFonts w:ascii="標楷體" w:eastAsia="標楷體" w:hAnsi="標楷體" w:cs="標楷體"/>
                <w:color w:val="000000"/>
                <w:kern w:val="0"/>
                <w:sz w:val="22"/>
                <w:szCs w:val="23"/>
              </w:rPr>
              <w:t>1</w:t>
            </w:r>
          </w:p>
        </w:tc>
        <w:tc>
          <w:tcPr>
            <w:tcW w:w="2410" w:type="dxa"/>
            <w:vMerge w:val="restart"/>
            <w:tcMar>
              <w:top w:w="0" w:type="dxa"/>
              <w:left w:w="108" w:type="dxa"/>
              <w:bottom w:w="0" w:type="dxa"/>
              <w:right w:w="108" w:type="dxa"/>
            </w:tcMar>
          </w:tcPr>
          <w:p w:rsidR="000C504F" w:rsidRDefault="00E86063">
            <w:pPr>
              <w:pStyle w:val="Default"/>
              <w:rPr>
                <w:sz w:val="22"/>
                <w:szCs w:val="28"/>
              </w:rPr>
            </w:pPr>
            <w:r>
              <w:rPr>
                <w:rFonts w:hint="eastAsia"/>
                <w:sz w:val="22"/>
                <w:szCs w:val="28"/>
              </w:rPr>
              <w:t>阿美語</w:t>
            </w:r>
            <w:r>
              <w:rPr>
                <w:sz w:val="22"/>
                <w:szCs w:val="28"/>
              </w:rPr>
              <w:t xml:space="preserve"> (Amis) </w:t>
            </w:r>
          </w:p>
          <w:p w:rsidR="000C504F" w:rsidRDefault="000C504F">
            <w:pPr>
              <w:autoSpaceDE w:val="0"/>
              <w:rPr>
                <w:rFonts w:ascii="標楷體" w:eastAsia="標楷體" w:hAnsi="標楷體" w:cs="標楷體"/>
                <w:color w:val="000000"/>
                <w:kern w:val="0"/>
                <w:sz w:val="22"/>
                <w:szCs w:val="23"/>
              </w:rPr>
            </w:pPr>
          </w:p>
        </w:tc>
        <w:tc>
          <w:tcPr>
            <w:tcW w:w="4252" w:type="dxa"/>
            <w:tcBorders>
              <w:left w:val="single" w:sz="8" w:space="0" w:color="F79646"/>
              <w:right w:val="single" w:sz="8" w:space="0" w:color="F79646"/>
            </w:tcBorders>
            <w:tcMar>
              <w:top w:w="0" w:type="dxa"/>
              <w:left w:w="108" w:type="dxa"/>
              <w:bottom w:w="0" w:type="dxa"/>
              <w:right w:w="108" w:type="dxa"/>
            </w:tcMar>
          </w:tcPr>
          <w:p w:rsidR="000C504F" w:rsidRDefault="00E86063">
            <w:pPr>
              <w:pStyle w:val="Default"/>
            </w:pPr>
            <w:r>
              <w:rPr>
                <w:rFonts w:hint="eastAsia"/>
                <w:sz w:val="22"/>
                <w:szCs w:val="28"/>
              </w:rPr>
              <w:t>南勢阿美語</w:t>
            </w:r>
            <w:r>
              <w:rPr>
                <w:sz w:val="22"/>
                <w:szCs w:val="23"/>
              </w:rPr>
              <w:t>(</w:t>
            </w:r>
            <w:r>
              <w:rPr>
                <w:rFonts w:hint="eastAsia"/>
                <w:sz w:val="22"/>
                <w:szCs w:val="23"/>
              </w:rPr>
              <w:t>原稱</w:t>
            </w:r>
            <w:r>
              <w:rPr>
                <w:sz w:val="22"/>
                <w:szCs w:val="23"/>
              </w:rPr>
              <w:t>:</w:t>
            </w:r>
            <w:r>
              <w:rPr>
                <w:rFonts w:hint="eastAsia"/>
                <w:sz w:val="22"/>
                <w:szCs w:val="23"/>
              </w:rPr>
              <w:t>北部阿美語</w:t>
            </w:r>
            <w:r>
              <w:rPr>
                <w:sz w:val="22"/>
                <w:szCs w:val="23"/>
              </w:rPr>
              <w:t xml:space="preserve">) </w:t>
            </w:r>
          </w:p>
        </w:tc>
        <w:tc>
          <w:tcPr>
            <w:tcW w:w="709" w:type="dxa"/>
            <w:vMerge w:val="restart"/>
            <w:tcBorders>
              <w:right w:val="single" w:sz="8" w:space="0" w:color="F79646"/>
            </w:tcBorders>
            <w:tcMar>
              <w:top w:w="0" w:type="dxa"/>
              <w:left w:w="108" w:type="dxa"/>
              <w:bottom w:w="0" w:type="dxa"/>
              <w:right w:w="108" w:type="dxa"/>
            </w:tcMar>
          </w:tcPr>
          <w:p w:rsidR="000C504F" w:rsidRDefault="00E86063">
            <w:pPr>
              <w:pStyle w:val="Default"/>
              <w:rPr>
                <w:sz w:val="22"/>
                <w:szCs w:val="23"/>
              </w:rPr>
            </w:pPr>
            <w:r>
              <w:rPr>
                <w:sz w:val="22"/>
                <w:szCs w:val="23"/>
              </w:rPr>
              <w:t xml:space="preserve">1 </w:t>
            </w:r>
          </w:p>
        </w:tc>
      </w:tr>
      <w:tr w:rsidR="000C504F">
        <w:tblPrEx>
          <w:tblCellMar>
            <w:top w:w="0" w:type="dxa"/>
            <w:bottom w:w="0" w:type="dxa"/>
          </w:tblCellMar>
        </w:tblPrEx>
        <w:trPr>
          <w:trHeight w:val="240"/>
        </w:trPr>
        <w:tc>
          <w:tcPr>
            <w:tcW w:w="795" w:type="dxa"/>
            <w:vMerge/>
            <w:tcBorders>
              <w:left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c>
          <w:tcPr>
            <w:tcW w:w="2410" w:type="dxa"/>
            <w:vMerge/>
            <w:tcMar>
              <w:top w:w="0" w:type="dxa"/>
              <w:left w:w="108" w:type="dxa"/>
              <w:bottom w:w="0" w:type="dxa"/>
              <w:right w:w="108" w:type="dxa"/>
            </w:tcMar>
          </w:tcPr>
          <w:p w:rsidR="000C504F" w:rsidRDefault="000C504F">
            <w:pPr>
              <w:pStyle w:val="Default"/>
              <w:rPr>
                <w:sz w:val="22"/>
                <w:szCs w:val="28"/>
              </w:rPr>
            </w:pPr>
          </w:p>
        </w:tc>
        <w:tc>
          <w:tcPr>
            <w:tcW w:w="4252"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pStyle w:val="Default"/>
            </w:pPr>
            <w:r>
              <w:rPr>
                <w:rFonts w:hint="eastAsia"/>
                <w:sz w:val="22"/>
                <w:szCs w:val="28"/>
              </w:rPr>
              <w:t>秀姑巒阿美語</w:t>
            </w:r>
            <w:r>
              <w:rPr>
                <w:sz w:val="22"/>
                <w:szCs w:val="23"/>
              </w:rPr>
              <w:t>(</w:t>
            </w:r>
            <w:r>
              <w:rPr>
                <w:rFonts w:hint="eastAsia"/>
                <w:sz w:val="22"/>
                <w:szCs w:val="23"/>
              </w:rPr>
              <w:t>原稱</w:t>
            </w:r>
            <w:r>
              <w:rPr>
                <w:sz w:val="22"/>
                <w:szCs w:val="23"/>
              </w:rPr>
              <w:t>:</w:t>
            </w:r>
            <w:r>
              <w:rPr>
                <w:rFonts w:hint="eastAsia"/>
                <w:sz w:val="22"/>
                <w:szCs w:val="23"/>
              </w:rPr>
              <w:t>中部阿美語</w:t>
            </w:r>
            <w:r>
              <w:rPr>
                <w:sz w:val="22"/>
                <w:szCs w:val="23"/>
              </w:rPr>
              <w:t xml:space="preserve">) </w:t>
            </w:r>
          </w:p>
        </w:tc>
        <w:tc>
          <w:tcPr>
            <w:tcW w:w="709" w:type="dxa"/>
            <w:vMerge/>
            <w:tcBorders>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r>
      <w:tr w:rsidR="000C504F">
        <w:tblPrEx>
          <w:tblCellMar>
            <w:top w:w="0" w:type="dxa"/>
            <w:bottom w:w="0" w:type="dxa"/>
          </w:tblCellMar>
        </w:tblPrEx>
        <w:trPr>
          <w:trHeight w:val="240"/>
        </w:trPr>
        <w:tc>
          <w:tcPr>
            <w:tcW w:w="795" w:type="dxa"/>
            <w:vMerge/>
            <w:tcBorders>
              <w:left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c>
          <w:tcPr>
            <w:tcW w:w="2410" w:type="dxa"/>
            <w:vMerge/>
            <w:tcMar>
              <w:top w:w="0" w:type="dxa"/>
              <w:left w:w="108" w:type="dxa"/>
              <w:bottom w:w="0" w:type="dxa"/>
              <w:right w:w="108" w:type="dxa"/>
            </w:tcMar>
          </w:tcPr>
          <w:p w:rsidR="000C504F" w:rsidRDefault="000C504F">
            <w:pPr>
              <w:pStyle w:val="Default"/>
              <w:rPr>
                <w:sz w:val="22"/>
                <w:szCs w:val="28"/>
              </w:rPr>
            </w:pPr>
          </w:p>
        </w:tc>
        <w:tc>
          <w:tcPr>
            <w:tcW w:w="4252" w:type="dxa"/>
            <w:tcBorders>
              <w:left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海岸阿美語</w:t>
            </w:r>
            <w:r>
              <w:rPr>
                <w:sz w:val="22"/>
                <w:szCs w:val="28"/>
              </w:rPr>
              <w:t xml:space="preserve"> </w:t>
            </w:r>
          </w:p>
        </w:tc>
        <w:tc>
          <w:tcPr>
            <w:tcW w:w="709" w:type="dxa"/>
            <w:vMerge/>
            <w:tcBorders>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r>
      <w:tr w:rsidR="000C504F">
        <w:tblPrEx>
          <w:tblCellMar>
            <w:top w:w="0" w:type="dxa"/>
            <w:bottom w:w="0" w:type="dxa"/>
          </w:tblCellMar>
        </w:tblPrEx>
        <w:trPr>
          <w:trHeight w:val="240"/>
        </w:trPr>
        <w:tc>
          <w:tcPr>
            <w:tcW w:w="795" w:type="dxa"/>
            <w:vMerge/>
            <w:tcBorders>
              <w:left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c>
          <w:tcPr>
            <w:tcW w:w="2410" w:type="dxa"/>
            <w:vMerge/>
            <w:tcMar>
              <w:top w:w="0" w:type="dxa"/>
              <w:left w:w="108" w:type="dxa"/>
              <w:bottom w:w="0" w:type="dxa"/>
              <w:right w:w="108" w:type="dxa"/>
            </w:tcMar>
          </w:tcPr>
          <w:p w:rsidR="000C504F" w:rsidRDefault="000C504F">
            <w:pPr>
              <w:pStyle w:val="Default"/>
              <w:rPr>
                <w:sz w:val="22"/>
                <w:szCs w:val="28"/>
              </w:rPr>
            </w:pPr>
          </w:p>
        </w:tc>
        <w:tc>
          <w:tcPr>
            <w:tcW w:w="4252"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馬蘭阿美語</w:t>
            </w:r>
            <w:r>
              <w:rPr>
                <w:sz w:val="22"/>
                <w:szCs w:val="28"/>
              </w:rPr>
              <w:t xml:space="preserve"> </w:t>
            </w:r>
          </w:p>
        </w:tc>
        <w:tc>
          <w:tcPr>
            <w:tcW w:w="709" w:type="dxa"/>
            <w:vMerge/>
            <w:tcBorders>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r>
      <w:tr w:rsidR="000C504F">
        <w:tblPrEx>
          <w:tblCellMar>
            <w:top w:w="0" w:type="dxa"/>
            <w:bottom w:w="0" w:type="dxa"/>
          </w:tblCellMar>
        </w:tblPrEx>
        <w:trPr>
          <w:trHeight w:val="240"/>
        </w:trPr>
        <w:tc>
          <w:tcPr>
            <w:tcW w:w="795" w:type="dxa"/>
            <w:vMerge/>
            <w:tcBorders>
              <w:left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c>
          <w:tcPr>
            <w:tcW w:w="2410" w:type="dxa"/>
            <w:vMerge/>
            <w:tcMar>
              <w:top w:w="0" w:type="dxa"/>
              <w:left w:w="108" w:type="dxa"/>
              <w:bottom w:w="0" w:type="dxa"/>
              <w:right w:w="108" w:type="dxa"/>
            </w:tcMar>
          </w:tcPr>
          <w:p w:rsidR="000C504F" w:rsidRDefault="000C504F">
            <w:pPr>
              <w:pStyle w:val="Default"/>
              <w:rPr>
                <w:sz w:val="22"/>
                <w:szCs w:val="28"/>
              </w:rPr>
            </w:pPr>
          </w:p>
        </w:tc>
        <w:tc>
          <w:tcPr>
            <w:tcW w:w="4252" w:type="dxa"/>
            <w:tcBorders>
              <w:left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恆春阿美語</w:t>
            </w:r>
            <w:r>
              <w:rPr>
                <w:sz w:val="22"/>
                <w:szCs w:val="28"/>
              </w:rPr>
              <w:t xml:space="preserve"> </w:t>
            </w:r>
          </w:p>
        </w:tc>
        <w:tc>
          <w:tcPr>
            <w:tcW w:w="709" w:type="dxa"/>
            <w:vMerge/>
            <w:tcBorders>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r>
      <w:tr w:rsidR="000C504F">
        <w:tblPrEx>
          <w:tblCellMar>
            <w:top w:w="0" w:type="dxa"/>
            <w:bottom w:w="0" w:type="dxa"/>
          </w:tblCellMar>
        </w:tblPrEx>
        <w:trPr>
          <w:trHeight w:val="240"/>
        </w:trPr>
        <w:tc>
          <w:tcPr>
            <w:tcW w:w="795" w:type="dxa"/>
            <w:vMerge w:val="restart"/>
            <w:tcBorders>
              <w:top w:val="single" w:sz="8" w:space="0" w:color="F79646"/>
              <w:left w:val="single" w:sz="8" w:space="0" w:color="F79646"/>
              <w:right w:val="single" w:sz="8" w:space="0" w:color="F79646"/>
            </w:tcBorders>
            <w:tcMar>
              <w:top w:w="0" w:type="dxa"/>
              <w:left w:w="108" w:type="dxa"/>
              <w:bottom w:w="0" w:type="dxa"/>
              <w:right w:w="108" w:type="dxa"/>
            </w:tcMar>
          </w:tcPr>
          <w:p w:rsidR="000C504F" w:rsidRDefault="00E86063">
            <w:pPr>
              <w:autoSpaceDE w:val="0"/>
              <w:rPr>
                <w:rFonts w:ascii="標楷體" w:eastAsia="標楷體" w:hAnsi="標楷體" w:cs="標楷體"/>
                <w:color w:val="000000"/>
                <w:kern w:val="0"/>
                <w:sz w:val="22"/>
                <w:szCs w:val="23"/>
              </w:rPr>
            </w:pPr>
            <w:r>
              <w:rPr>
                <w:rFonts w:ascii="標楷體" w:eastAsia="標楷體" w:hAnsi="標楷體" w:cs="標楷體"/>
                <w:color w:val="000000"/>
                <w:kern w:val="0"/>
                <w:sz w:val="22"/>
                <w:szCs w:val="23"/>
              </w:rPr>
              <w:t>2</w:t>
            </w:r>
          </w:p>
        </w:tc>
        <w:tc>
          <w:tcPr>
            <w:tcW w:w="2410" w:type="dxa"/>
            <w:vMerge w:val="restart"/>
            <w:tcBorders>
              <w:top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泰雅語</w:t>
            </w:r>
            <w:r>
              <w:rPr>
                <w:sz w:val="22"/>
                <w:szCs w:val="28"/>
              </w:rPr>
              <w:t xml:space="preserve"> (Atayal) </w:t>
            </w:r>
          </w:p>
          <w:p w:rsidR="000C504F" w:rsidRDefault="000C504F">
            <w:pPr>
              <w:pStyle w:val="Default"/>
              <w:rPr>
                <w:sz w:val="22"/>
                <w:szCs w:val="28"/>
              </w:rPr>
            </w:pPr>
          </w:p>
        </w:tc>
        <w:tc>
          <w:tcPr>
            <w:tcW w:w="4252"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賽考利克泰雅語</w:t>
            </w:r>
            <w:r>
              <w:rPr>
                <w:sz w:val="22"/>
                <w:szCs w:val="28"/>
              </w:rPr>
              <w:t xml:space="preserve"> </w:t>
            </w:r>
          </w:p>
        </w:tc>
        <w:tc>
          <w:tcPr>
            <w:tcW w:w="709" w:type="dxa"/>
            <w:vMerge w:val="restart"/>
            <w:tcBorders>
              <w:top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3"/>
              </w:rPr>
            </w:pPr>
            <w:r>
              <w:rPr>
                <w:sz w:val="22"/>
                <w:szCs w:val="23"/>
              </w:rPr>
              <w:t xml:space="preserve">2 </w:t>
            </w:r>
          </w:p>
        </w:tc>
      </w:tr>
      <w:tr w:rsidR="000C504F">
        <w:tblPrEx>
          <w:tblCellMar>
            <w:top w:w="0" w:type="dxa"/>
            <w:bottom w:w="0" w:type="dxa"/>
          </w:tblCellMar>
        </w:tblPrEx>
        <w:trPr>
          <w:trHeight w:val="240"/>
        </w:trPr>
        <w:tc>
          <w:tcPr>
            <w:tcW w:w="795" w:type="dxa"/>
            <w:vMerge/>
            <w:tcBorders>
              <w:top w:val="single" w:sz="8" w:space="0" w:color="F79646"/>
              <w:left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c>
          <w:tcPr>
            <w:tcW w:w="2410" w:type="dxa"/>
            <w:vMerge/>
            <w:tcBorders>
              <w:top w:val="single" w:sz="8" w:space="0" w:color="F79646"/>
            </w:tcBorders>
            <w:tcMar>
              <w:top w:w="0" w:type="dxa"/>
              <w:left w:w="108" w:type="dxa"/>
              <w:bottom w:w="0" w:type="dxa"/>
              <w:right w:w="108" w:type="dxa"/>
            </w:tcMar>
          </w:tcPr>
          <w:p w:rsidR="000C504F" w:rsidRDefault="000C504F">
            <w:pPr>
              <w:pStyle w:val="Default"/>
              <w:rPr>
                <w:sz w:val="22"/>
                <w:szCs w:val="28"/>
              </w:rPr>
            </w:pPr>
          </w:p>
        </w:tc>
        <w:tc>
          <w:tcPr>
            <w:tcW w:w="4252" w:type="dxa"/>
            <w:tcBorders>
              <w:left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澤敖利泰雅語</w:t>
            </w:r>
            <w:r>
              <w:rPr>
                <w:sz w:val="22"/>
                <w:szCs w:val="28"/>
              </w:rPr>
              <w:t xml:space="preserve"> </w:t>
            </w:r>
          </w:p>
        </w:tc>
        <w:tc>
          <w:tcPr>
            <w:tcW w:w="709" w:type="dxa"/>
            <w:vMerge/>
            <w:tcBorders>
              <w:top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r>
      <w:tr w:rsidR="000C504F">
        <w:tblPrEx>
          <w:tblCellMar>
            <w:top w:w="0" w:type="dxa"/>
            <w:bottom w:w="0" w:type="dxa"/>
          </w:tblCellMar>
        </w:tblPrEx>
        <w:trPr>
          <w:trHeight w:val="240"/>
        </w:trPr>
        <w:tc>
          <w:tcPr>
            <w:tcW w:w="795" w:type="dxa"/>
            <w:vMerge/>
            <w:tcBorders>
              <w:top w:val="single" w:sz="8" w:space="0" w:color="F79646"/>
              <w:left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c>
          <w:tcPr>
            <w:tcW w:w="2410" w:type="dxa"/>
            <w:vMerge/>
            <w:tcBorders>
              <w:top w:val="single" w:sz="8" w:space="0" w:color="F79646"/>
            </w:tcBorders>
            <w:tcMar>
              <w:top w:w="0" w:type="dxa"/>
              <w:left w:w="108" w:type="dxa"/>
              <w:bottom w:w="0" w:type="dxa"/>
              <w:right w:w="108" w:type="dxa"/>
            </w:tcMar>
          </w:tcPr>
          <w:p w:rsidR="000C504F" w:rsidRDefault="000C504F">
            <w:pPr>
              <w:pStyle w:val="Default"/>
              <w:rPr>
                <w:sz w:val="22"/>
                <w:szCs w:val="28"/>
              </w:rPr>
            </w:pPr>
          </w:p>
        </w:tc>
        <w:tc>
          <w:tcPr>
            <w:tcW w:w="4252"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四季泰雅語</w:t>
            </w:r>
            <w:r>
              <w:rPr>
                <w:sz w:val="22"/>
                <w:szCs w:val="28"/>
              </w:rPr>
              <w:t xml:space="preserve"> </w:t>
            </w:r>
          </w:p>
        </w:tc>
        <w:tc>
          <w:tcPr>
            <w:tcW w:w="709" w:type="dxa"/>
            <w:vMerge/>
            <w:tcBorders>
              <w:top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r>
      <w:tr w:rsidR="000C504F">
        <w:tblPrEx>
          <w:tblCellMar>
            <w:top w:w="0" w:type="dxa"/>
            <w:bottom w:w="0" w:type="dxa"/>
          </w:tblCellMar>
        </w:tblPrEx>
        <w:trPr>
          <w:trHeight w:val="240"/>
        </w:trPr>
        <w:tc>
          <w:tcPr>
            <w:tcW w:w="795" w:type="dxa"/>
            <w:vMerge/>
            <w:tcBorders>
              <w:top w:val="single" w:sz="8" w:space="0" w:color="F79646"/>
              <w:left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c>
          <w:tcPr>
            <w:tcW w:w="2410" w:type="dxa"/>
            <w:vMerge/>
            <w:tcBorders>
              <w:top w:val="single" w:sz="8" w:space="0" w:color="F79646"/>
            </w:tcBorders>
            <w:tcMar>
              <w:top w:w="0" w:type="dxa"/>
              <w:left w:w="108" w:type="dxa"/>
              <w:bottom w:w="0" w:type="dxa"/>
              <w:right w:w="108" w:type="dxa"/>
            </w:tcMar>
          </w:tcPr>
          <w:p w:rsidR="000C504F" w:rsidRDefault="000C504F">
            <w:pPr>
              <w:pStyle w:val="Default"/>
              <w:rPr>
                <w:sz w:val="22"/>
                <w:szCs w:val="28"/>
              </w:rPr>
            </w:pPr>
          </w:p>
        </w:tc>
        <w:tc>
          <w:tcPr>
            <w:tcW w:w="4252" w:type="dxa"/>
            <w:tcBorders>
              <w:left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宜蘭澤敖利泰雅語</w:t>
            </w:r>
            <w:r>
              <w:rPr>
                <w:sz w:val="22"/>
                <w:szCs w:val="28"/>
              </w:rPr>
              <w:t xml:space="preserve"> </w:t>
            </w:r>
          </w:p>
        </w:tc>
        <w:tc>
          <w:tcPr>
            <w:tcW w:w="709" w:type="dxa"/>
            <w:vMerge/>
            <w:tcBorders>
              <w:top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r>
      <w:tr w:rsidR="000C504F">
        <w:tblPrEx>
          <w:tblCellMar>
            <w:top w:w="0" w:type="dxa"/>
            <w:bottom w:w="0" w:type="dxa"/>
          </w:tblCellMar>
        </w:tblPrEx>
        <w:trPr>
          <w:trHeight w:val="240"/>
        </w:trPr>
        <w:tc>
          <w:tcPr>
            <w:tcW w:w="795" w:type="dxa"/>
            <w:vMerge/>
            <w:tcBorders>
              <w:top w:val="single" w:sz="8" w:space="0" w:color="F79646"/>
              <w:left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c>
          <w:tcPr>
            <w:tcW w:w="2410" w:type="dxa"/>
            <w:vMerge/>
            <w:tcBorders>
              <w:top w:val="single" w:sz="8" w:space="0" w:color="F79646"/>
            </w:tcBorders>
            <w:tcMar>
              <w:top w:w="0" w:type="dxa"/>
              <w:left w:w="108" w:type="dxa"/>
              <w:bottom w:w="0" w:type="dxa"/>
              <w:right w:w="108" w:type="dxa"/>
            </w:tcMar>
          </w:tcPr>
          <w:p w:rsidR="000C504F" w:rsidRDefault="000C504F">
            <w:pPr>
              <w:pStyle w:val="Default"/>
              <w:rPr>
                <w:sz w:val="22"/>
                <w:szCs w:val="28"/>
              </w:rPr>
            </w:pPr>
          </w:p>
        </w:tc>
        <w:tc>
          <w:tcPr>
            <w:tcW w:w="4252"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汶水泰雅語</w:t>
            </w:r>
            <w:r>
              <w:rPr>
                <w:sz w:val="22"/>
                <w:szCs w:val="28"/>
              </w:rPr>
              <w:t xml:space="preserve"> </w:t>
            </w:r>
          </w:p>
        </w:tc>
        <w:tc>
          <w:tcPr>
            <w:tcW w:w="709" w:type="dxa"/>
            <w:tcBorders>
              <w:top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3"/>
              </w:rPr>
            </w:pPr>
            <w:r>
              <w:rPr>
                <w:sz w:val="22"/>
                <w:szCs w:val="23"/>
              </w:rPr>
              <w:t xml:space="preserve">3 </w:t>
            </w:r>
          </w:p>
        </w:tc>
      </w:tr>
      <w:tr w:rsidR="000C504F">
        <w:tblPrEx>
          <w:tblCellMar>
            <w:top w:w="0" w:type="dxa"/>
            <w:bottom w:w="0" w:type="dxa"/>
          </w:tblCellMar>
        </w:tblPrEx>
        <w:trPr>
          <w:trHeight w:val="240"/>
        </w:trPr>
        <w:tc>
          <w:tcPr>
            <w:tcW w:w="795" w:type="dxa"/>
            <w:vMerge/>
            <w:tcBorders>
              <w:top w:val="single" w:sz="8" w:space="0" w:color="F79646"/>
              <w:left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c>
          <w:tcPr>
            <w:tcW w:w="2410" w:type="dxa"/>
            <w:vMerge/>
            <w:tcBorders>
              <w:top w:val="single" w:sz="8" w:space="0" w:color="F79646"/>
            </w:tcBorders>
            <w:tcMar>
              <w:top w:w="0" w:type="dxa"/>
              <w:left w:w="108" w:type="dxa"/>
              <w:bottom w:w="0" w:type="dxa"/>
              <w:right w:w="108" w:type="dxa"/>
            </w:tcMar>
          </w:tcPr>
          <w:p w:rsidR="000C504F" w:rsidRDefault="000C504F">
            <w:pPr>
              <w:pStyle w:val="Default"/>
              <w:rPr>
                <w:sz w:val="22"/>
                <w:szCs w:val="28"/>
              </w:rPr>
            </w:pPr>
          </w:p>
        </w:tc>
        <w:tc>
          <w:tcPr>
            <w:tcW w:w="4252" w:type="dxa"/>
            <w:tcBorders>
              <w:left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萬大泰雅語</w:t>
            </w:r>
            <w:r>
              <w:rPr>
                <w:sz w:val="22"/>
                <w:szCs w:val="28"/>
              </w:rPr>
              <w:t xml:space="preserve"> </w:t>
            </w:r>
          </w:p>
        </w:tc>
        <w:tc>
          <w:tcPr>
            <w:tcW w:w="709" w:type="dxa"/>
            <w:tcBorders>
              <w:right w:val="single" w:sz="8" w:space="0" w:color="F79646"/>
            </w:tcBorders>
            <w:tcMar>
              <w:top w:w="0" w:type="dxa"/>
              <w:left w:w="108" w:type="dxa"/>
              <w:bottom w:w="0" w:type="dxa"/>
              <w:right w:w="108" w:type="dxa"/>
            </w:tcMar>
          </w:tcPr>
          <w:p w:rsidR="000C504F" w:rsidRDefault="00E86063">
            <w:pPr>
              <w:pStyle w:val="Default"/>
              <w:rPr>
                <w:sz w:val="22"/>
                <w:szCs w:val="23"/>
              </w:rPr>
            </w:pPr>
            <w:r>
              <w:rPr>
                <w:sz w:val="22"/>
                <w:szCs w:val="23"/>
              </w:rPr>
              <w:t xml:space="preserve">4 </w:t>
            </w:r>
          </w:p>
        </w:tc>
      </w:tr>
      <w:tr w:rsidR="000C504F">
        <w:tblPrEx>
          <w:tblCellMar>
            <w:top w:w="0" w:type="dxa"/>
            <w:bottom w:w="0" w:type="dxa"/>
          </w:tblCellMar>
        </w:tblPrEx>
        <w:trPr>
          <w:trHeight w:val="360"/>
        </w:trPr>
        <w:tc>
          <w:tcPr>
            <w:tcW w:w="795" w:type="dxa"/>
            <w:vMerge w:val="restart"/>
            <w:tcBorders>
              <w:top w:val="single" w:sz="8" w:space="0" w:color="F79646"/>
              <w:left w:val="single" w:sz="8" w:space="0" w:color="F79646"/>
              <w:right w:val="single" w:sz="8" w:space="0" w:color="F79646"/>
            </w:tcBorders>
            <w:tcMar>
              <w:top w:w="0" w:type="dxa"/>
              <w:left w:w="108" w:type="dxa"/>
              <w:bottom w:w="0" w:type="dxa"/>
              <w:right w:w="108" w:type="dxa"/>
            </w:tcMar>
          </w:tcPr>
          <w:p w:rsidR="000C504F" w:rsidRDefault="00E86063">
            <w:pPr>
              <w:autoSpaceDE w:val="0"/>
              <w:rPr>
                <w:rFonts w:ascii="標楷體" w:eastAsia="標楷體" w:hAnsi="標楷體" w:cs="標楷體"/>
                <w:color w:val="000000"/>
                <w:kern w:val="0"/>
                <w:sz w:val="22"/>
                <w:szCs w:val="23"/>
              </w:rPr>
            </w:pPr>
            <w:r>
              <w:rPr>
                <w:rFonts w:ascii="標楷體" w:eastAsia="標楷體" w:hAnsi="標楷體" w:cs="標楷體"/>
                <w:color w:val="000000"/>
                <w:kern w:val="0"/>
                <w:sz w:val="22"/>
                <w:szCs w:val="23"/>
              </w:rPr>
              <w:t>3</w:t>
            </w:r>
          </w:p>
        </w:tc>
        <w:tc>
          <w:tcPr>
            <w:tcW w:w="2410" w:type="dxa"/>
            <w:vMerge w:val="restart"/>
            <w:tcBorders>
              <w:top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排灣語</w:t>
            </w:r>
            <w:r>
              <w:rPr>
                <w:sz w:val="22"/>
                <w:szCs w:val="28"/>
              </w:rPr>
              <w:t xml:space="preserve"> (Paiwan) </w:t>
            </w:r>
          </w:p>
          <w:p w:rsidR="000C504F" w:rsidRDefault="000C504F">
            <w:pPr>
              <w:pStyle w:val="Default"/>
              <w:rPr>
                <w:sz w:val="22"/>
                <w:szCs w:val="28"/>
              </w:rPr>
            </w:pPr>
          </w:p>
        </w:tc>
        <w:tc>
          <w:tcPr>
            <w:tcW w:w="4252"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東排灣語</w:t>
            </w:r>
            <w:r>
              <w:rPr>
                <w:sz w:val="22"/>
                <w:szCs w:val="28"/>
              </w:rPr>
              <w:t xml:space="preserve"> </w:t>
            </w:r>
          </w:p>
        </w:tc>
        <w:tc>
          <w:tcPr>
            <w:tcW w:w="709" w:type="dxa"/>
            <w:vMerge w:val="restart"/>
            <w:tcBorders>
              <w:top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3"/>
              </w:rPr>
            </w:pPr>
            <w:r>
              <w:rPr>
                <w:sz w:val="22"/>
                <w:szCs w:val="23"/>
              </w:rPr>
              <w:t xml:space="preserve">5 </w:t>
            </w:r>
          </w:p>
        </w:tc>
      </w:tr>
      <w:tr w:rsidR="000C504F">
        <w:tblPrEx>
          <w:tblCellMar>
            <w:top w:w="0" w:type="dxa"/>
            <w:bottom w:w="0" w:type="dxa"/>
          </w:tblCellMar>
        </w:tblPrEx>
        <w:trPr>
          <w:trHeight w:val="360"/>
        </w:trPr>
        <w:tc>
          <w:tcPr>
            <w:tcW w:w="795" w:type="dxa"/>
            <w:vMerge/>
            <w:tcBorders>
              <w:top w:val="single" w:sz="8" w:space="0" w:color="F79646"/>
              <w:left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c>
          <w:tcPr>
            <w:tcW w:w="2410" w:type="dxa"/>
            <w:vMerge/>
            <w:tcBorders>
              <w:top w:val="single" w:sz="8" w:space="0" w:color="F79646"/>
            </w:tcBorders>
            <w:tcMar>
              <w:top w:w="0" w:type="dxa"/>
              <w:left w:w="108" w:type="dxa"/>
              <w:bottom w:w="0" w:type="dxa"/>
              <w:right w:w="108" w:type="dxa"/>
            </w:tcMar>
          </w:tcPr>
          <w:p w:rsidR="000C504F" w:rsidRDefault="000C504F">
            <w:pPr>
              <w:pStyle w:val="Default"/>
              <w:rPr>
                <w:sz w:val="22"/>
                <w:szCs w:val="28"/>
              </w:rPr>
            </w:pPr>
          </w:p>
        </w:tc>
        <w:tc>
          <w:tcPr>
            <w:tcW w:w="4252" w:type="dxa"/>
            <w:tcBorders>
              <w:left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北排灣語</w:t>
            </w:r>
            <w:r>
              <w:rPr>
                <w:sz w:val="22"/>
                <w:szCs w:val="28"/>
              </w:rPr>
              <w:t xml:space="preserve"> </w:t>
            </w:r>
          </w:p>
        </w:tc>
        <w:tc>
          <w:tcPr>
            <w:tcW w:w="709" w:type="dxa"/>
            <w:vMerge/>
            <w:tcBorders>
              <w:top w:val="single" w:sz="8" w:space="0" w:color="F79646"/>
              <w:right w:val="single" w:sz="8" w:space="0" w:color="F79646"/>
            </w:tcBorders>
            <w:tcMar>
              <w:top w:w="0" w:type="dxa"/>
              <w:left w:w="108" w:type="dxa"/>
              <w:bottom w:w="0" w:type="dxa"/>
              <w:right w:w="108" w:type="dxa"/>
            </w:tcMar>
          </w:tcPr>
          <w:p w:rsidR="000C504F" w:rsidRDefault="000C504F">
            <w:pPr>
              <w:pStyle w:val="Default"/>
              <w:rPr>
                <w:sz w:val="22"/>
                <w:szCs w:val="23"/>
              </w:rPr>
            </w:pPr>
          </w:p>
        </w:tc>
      </w:tr>
      <w:tr w:rsidR="000C504F">
        <w:tblPrEx>
          <w:tblCellMar>
            <w:top w:w="0" w:type="dxa"/>
            <w:bottom w:w="0" w:type="dxa"/>
          </w:tblCellMar>
        </w:tblPrEx>
        <w:trPr>
          <w:trHeight w:val="360"/>
        </w:trPr>
        <w:tc>
          <w:tcPr>
            <w:tcW w:w="795" w:type="dxa"/>
            <w:vMerge/>
            <w:tcBorders>
              <w:top w:val="single" w:sz="8" w:space="0" w:color="F79646"/>
              <w:left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c>
          <w:tcPr>
            <w:tcW w:w="2410" w:type="dxa"/>
            <w:vMerge/>
            <w:tcBorders>
              <w:top w:val="single" w:sz="8" w:space="0" w:color="F79646"/>
            </w:tcBorders>
            <w:tcMar>
              <w:top w:w="0" w:type="dxa"/>
              <w:left w:w="108" w:type="dxa"/>
              <w:bottom w:w="0" w:type="dxa"/>
              <w:right w:w="108" w:type="dxa"/>
            </w:tcMar>
          </w:tcPr>
          <w:p w:rsidR="000C504F" w:rsidRDefault="000C504F">
            <w:pPr>
              <w:pStyle w:val="Default"/>
              <w:rPr>
                <w:sz w:val="22"/>
                <w:szCs w:val="28"/>
              </w:rPr>
            </w:pPr>
          </w:p>
        </w:tc>
        <w:tc>
          <w:tcPr>
            <w:tcW w:w="4252"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中排灣語</w:t>
            </w:r>
            <w:r>
              <w:rPr>
                <w:sz w:val="22"/>
                <w:szCs w:val="28"/>
              </w:rPr>
              <w:t xml:space="preserve"> </w:t>
            </w:r>
          </w:p>
        </w:tc>
        <w:tc>
          <w:tcPr>
            <w:tcW w:w="709" w:type="dxa"/>
            <w:vMerge/>
            <w:tcBorders>
              <w:top w:val="single" w:sz="8" w:space="0" w:color="F79646"/>
              <w:right w:val="single" w:sz="8" w:space="0" w:color="F79646"/>
            </w:tcBorders>
            <w:tcMar>
              <w:top w:w="0" w:type="dxa"/>
              <w:left w:w="108" w:type="dxa"/>
              <w:bottom w:w="0" w:type="dxa"/>
              <w:right w:w="108" w:type="dxa"/>
            </w:tcMar>
          </w:tcPr>
          <w:p w:rsidR="000C504F" w:rsidRDefault="000C504F">
            <w:pPr>
              <w:pStyle w:val="Default"/>
              <w:rPr>
                <w:sz w:val="22"/>
                <w:szCs w:val="23"/>
              </w:rPr>
            </w:pPr>
          </w:p>
        </w:tc>
      </w:tr>
      <w:tr w:rsidR="000C504F">
        <w:tblPrEx>
          <w:tblCellMar>
            <w:top w:w="0" w:type="dxa"/>
            <w:bottom w:w="0" w:type="dxa"/>
          </w:tblCellMar>
        </w:tblPrEx>
        <w:trPr>
          <w:trHeight w:val="360"/>
        </w:trPr>
        <w:tc>
          <w:tcPr>
            <w:tcW w:w="795" w:type="dxa"/>
            <w:vMerge/>
            <w:tcBorders>
              <w:top w:val="single" w:sz="8" w:space="0" w:color="F79646"/>
              <w:left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c>
          <w:tcPr>
            <w:tcW w:w="2410" w:type="dxa"/>
            <w:vMerge/>
            <w:tcBorders>
              <w:top w:val="single" w:sz="8" w:space="0" w:color="F79646"/>
            </w:tcBorders>
            <w:tcMar>
              <w:top w:w="0" w:type="dxa"/>
              <w:left w:w="108" w:type="dxa"/>
              <w:bottom w:w="0" w:type="dxa"/>
              <w:right w:w="108" w:type="dxa"/>
            </w:tcMar>
          </w:tcPr>
          <w:p w:rsidR="000C504F" w:rsidRDefault="000C504F">
            <w:pPr>
              <w:pStyle w:val="Default"/>
              <w:rPr>
                <w:sz w:val="22"/>
                <w:szCs w:val="28"/>
              </w:rPr>
            </w:pPr>
          </w:p>
        </w:tc>
        <w:tc>
          <w:tcPr>
            <w:tcW w:w="4252" w:type="dxa"/>
            <w:tcBorders>
              <w:left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南排灣語</w:t>
            </w:r>
            <w:r>
              <w:rPr>
                <w:sz w:val="22"/>
                <w:szCs w:val="28"/>
              </w:rPr>
              <w:t xml:space="preserve"> </w:t>
            </w:r>
          </w:p>
        </w:tc>
        <w:tc>
          <w:tcPr>
            <w:tcW w:w="709" w:type="dxa"/>
            <w:vMerge/>
            <w:tcBorders>
              <w:top w:val="single" w:sz="8" w:space="0" w:color="F79646"/>
              <w:right w:val="single" w:sz="8" w:space="0" w:color="F79646"/>
            </w:tcBorders>
            <w:tcMar>
              <w:top w:w="0" w:type="dxa"/>
              <w:left w:w="108" w:type="dxa"/>
              <w:bottom w:w="0" w:type="dxa"/>
              <w:right w:w="108" w:type="dxa"/>
            </w:tcMar>
          </w:tcPr>
          <w:p w:rsidR="000C504F" w:rsidRDefault="000C504F">
            <w:pPr>
              <w:pStyle w:val="Default"/>
              <w:rPr>
                <w:sz w:val="22"/>
                <w:szCs w:val="23"/>
              </w:rPr>
            </w:pPr>
          </w:p>
        </w:tc>
      </w:tr>
      <w:tr w:rsidR="000C504F">
        <w:tblPrEx>
          <w:tblCellMar>
            <w:top w:w="0" w:type="dxa"/>
            <w:bottom w:w="0" w:type="dxa"/>
          </w:tblCellMar>
        </w:tblPrEx>
        <w:trPr>
          <w:trHeight w:val="288"/>
        </w:trPr>
        <w:tc>
          <w:tcPr>
            <w:tcW w:w="795" w:type="dxa"/>
            <w:vMerge w:val="restart"/>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autoSpaceDE w:val="0"/>
              <w:rPr>
                <w:rFonts w:ascii="標楷體" w:eastAsia="標楷體" w:hAnsi="標楷體" w:cs="標楷體"/>
                <w:color w:val="000000"/>
                <w:kern w:val="0"/>
                <w:sz w:val="22"/>
                <w:szCs w:val="23"/>
              </w:rPr>
            </w:pPr>
            <w:r>
              <w:rPr>
                <w:rFonts w:ascii="標楷體" w:eastAsia="標楷體" w:hAnsi="標楷體" w:cs="標楷體"/>
                <w:color w:val="000000"/>
                <w:kern w:val="0"/>
                <w:sz w:val="22"/>
                <w:szCs w:val="23"/>
              </w:rPr>
              <w:t>4</w:t>
            </w:r>
          </w:p>
        </w:tc>
        <w:tc>
          <w:tcPr>
            <w:tcW w:w="2410" w:type="dxa"/>
            <w:vMerge w:val="restart"/>
            <w:tcBorders>
              <w:top w:val="single" w:sz="8" w:space="0" w:color="F79646"/>
              <w:bottom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布農語</w:t>
            </w:r>
            <w:r>
              <w:rPr>
                <w:sz w:val="22"/>
                <w:szCs w:val="28"/>
              </w:rPr>
              <w:t xml:space="preserve"> (Bunun) </w:t>
            </w:r>
          </w:p>
          <w:p w:rsidR="000C504F" w:rsidRDefault="000C504F">
            <w:pPr>
              <w:pStyle w:val="Default"/>
              <w:rPr>
                <w:sz w:val="22"/>
                <w:szCs w:val="28"/>
              </w:rPr>
            </w:pPr>
          </w:p>
        </w:tc>
        <w:tc>
          <w:tcPr>
            <w:tcW w:w="4252"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卓群布農語</w:t>
            </w:r>
            <w:r>
              <w:rPr>
                <w:sz w:val="22"/>
                <w:szCs w:val="28"/>
              </w:rPr>
              <w:t xml:space="preserve"> </w:t>
            </w:r>
          </w:p>
        </w:tc>
        <w:tc>
          <w:tcPr>
            <w:tcW w:w="709" w:type="dxa"/>
            <w:vMerge w:val="restart"/>
            <w:tcBorders>
              <w:top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3"/>
              </w:rPr>
            </w:pPr>
            <w:r>
              <w:rPr>
                <w:sz w:val="22"/>
                <w:szCs w:val="23"/>
              </w:rPr>
              <w:t xml:space="preserve">6 </w:t>
            </w:r>
          </w:p>
        </w:tc>
      </w:tr>
      <w:tr w:rsidR="000C504F">
        <w:tblPrEx>
          <w:tblCellMar>
            <w:top w:w="0" w:type="dxa"/>
            <w:bottom w:w="0" w:type="dxa"/>
          </w:tblCellMar>
        </w:tblPrEx>
        <w:trPr>
          <w:trHeight w:val="288"/>
        </w:trPr>
        <w:tc>
          <w:tcPr>
            <w:tcW w:w="795" w:type="dxa"/>
            <w:vMerge/>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c>
          <w:tcPr>
            <w:tcW w:w="2410" w:type="dxa"/>
            <w:vMerge/>
            <w:tcBorders>
              <w:top w:val="single" w:sz="8" w:space="0" w:color="F79646"/>
              <w:bottom w:val="single" w:sz="8" w:space="0" w:color="F79646"/>
            </w:tcBorders>
            <w:tcMar>
              <w:top w:w="0" w:type="dxa"/>
              <w:left w:w="108" w:type="dxa"/>
              <w:bottom w:w="0" w:type="dxa"/>
              <w:right w:w="108" w:type="dxa"/>
            </w:tcMar>
          </w:tcPr>
          <w:p w:rsidR="000C504F" w:rsidRDefault="000C504F">
            <w:pPr>
              <w:pStyle w:val="Default"/>
              <w:rPr>
                <w:sz w:val="22"/>
                <w:szCs w:val="28"/>
              </w:rPr>
            </w:pPr>
          </w:p>
        </w:tc>
        <w:tc>
          <w:tcPr>
            <w:tcW w:w="4252" w:type="dxa"/>
            <w:tcBorders>
              <w:left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卡群布農語</w:t>
            </w:r>
            <w:r>
              <w:rPr>
                <w:sz w:val="22"/>
                <w:szCs w:val="28"/>
              </w:rPr>
              <w:t xml:space="preserve"> </w:t>
            </w:r>
          </w:p>
        </w:tc>
        <w:tc>
          <w:tcPr>
            <w:tcW w:w="709" w:type="dxa"/>
            <w:vMerge/>
            <w:tcBorders>
              <w:top w:val="single" w:sz="8" w:space="0" w:color="F79646"/>
              <w:bottom w:val="single" w:sz="8" w:space="0" w:color="F79646"/>
              <w:right w:val="single" w:sz="8" w:space="0" w:color="F79646"/>
            </w:tcBorders>
            <w:tcMar>
              <w:top w:w="0" w:type="dxa"/>
              <w:left w:w="108" w:type="dxa"/>
              <w:bottom w:w="0" w:type="dxa"/>
              <w:right w:w="108" w:type="dxa"/>
            </w:tcMar>
          </w:tcPr>
          <w:p w:rsidR="000C504F" w:rsidRDefault="000C504F">
            <w:pPr>
              <w:pStyle w:val="Default"/>
              <w:rPr>
                <w:sz w:val="22"/>
                <w:szCs w:val="23"/>
              </w:rPr>
            </w:pPr>
          </w:p>
        </w:tc>
      </w:tr>
      <w:tr w:rsidR="000C504F">
        <w:tblPrEx>
          <w:tblCellMar>
            <w:top w:w="0" w:type="dxa"/>
            <w:bottom w:w="0" w:type="dxa"/>
          </w:tblCellMar>
        </w:tblPrEx>
        <w:trPr>
          <w:trHeight w:val="288"/>
        </w:trPr>
        <w:tc>
          <w:tcPr>
            <w:tcW w:w="795" w:type="dxa"/>
            <w:vMerge/>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c>
          <w:tcPr>
            <w:tcW w:w="2410" w:type="dxa"/>
            <w:vMerge/>
            <w:tcBorders>
              <w:top w:val="single" w:sz="8" w:space="0" w:color="F79646"/>
              <w:bottom w:val="single" w:sz="8" w:space="0" w:color="F79646"/>
            </w:tcBorders>
            <w:tcMar>
              <w:top w:w="0" w:type="dxa"/>
              <w:left w:w="108" w:type="dxa"/>
              <w:bottom w:w="0" w:type="dxa"/>
              <w:right w:w="108" w:type="dxa"/>
            </w:tcMar>
          </w:tcPr>
          <w:p w:rsidR="000C504F" w:rsidRDefault="000C504F">
            <w:pPr>
              <w:pStyle w:val="Default"/>
              <w:rPr>
                <w:sz w:val="22"/>
                <w:szCs w:val="28"/>
              </w:rPr>
            </w:pPr>
          </w:p>
        </w:tc>
        <w:tc>
          <w:tcPr>
            <w:tcW w:w="4252"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丹群布農語</w:t>
            </w:r>
            <w:r>
              <w:rPr>
                <w:sz w:val="22"/>
                <w:szCs w:val="28"/>
              </w:rPr>
              <w:t xml:space="preserve"> </w:t>
            </w:r>
          </w:p>
        </w:tc>
        <w:tc>
          <w:tcPr>
            <w:tcW w:w="709" w:type="dxa"/>
            <w:vMerge/>
            <w:tcBorders>
              <w:top w:val="single" w:sz="8" w:space="0" w:color="F79646"/>
              <w:bottom w:val="single" w:sz="8" w:space="0" w:color="F79646"/>
              <w:right w:val="single" w:sz="8" w:space="0" w:color="F79646"/>
            </w:tcBorders>
            <w:tcMar>
              <w:top w:w="0" w:type="dxa"/>
              <w:left w:w="108" w:type="dxa"/>
              <w:bottom w:w="0" w:type="dxa"/>
              <w:right w:w="108" w:type="dxa"/>
            </w:tcMar>
          </w:tcPr>
          <w:p w:rsidR="000C504F" w:rsidRDefault="000C504F">
            <w:pPr>
              <w:pStyle w:val="Default"/>
              <w:rPr>
                <w:sz w:val="22"/>
                <w:szCs w:val="23"/>
              </w:rPr>
            </w:pPr>
          </w:p>
        </w:tc>
      </w:tr>
      <w:tr w:rsidR="000C504F">
        <w:tblPrEx>
          <w:tblCellMar>
            <w:top w:w="0" w:type="dxa"/>
            <w:bottom w:w="0" w:type="dxa"/>
          </w:tblCellMar>
        </w:tblPrEx>
        <w:trPr>
          <w:trHeight w:val="288"/>
        </w:trPr>
        <w:tc>
          <w:tcPr>
            <w:tcW w:w="795" w:type="dxa"/>
            <w:vMerge/>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c>
          <w:tcPr>
            <w:tcW w:w="2410" w:type="dxa"/>
            <w:vMerge/>
            <w:tcBorders>
              <w:top w:val="single" w:sz="8" w:space="0" w:color="F79646"/>
              <w:bottom w:val="single" w:sz="8" w:space="0" w:color="F79646"/>
            </w:tcBorders>
            <w:tcMar>
              <w:top w:w="0" w:type="dxa"/>
              <w:left w:w="108" w:type="dxa"/>
              <w:bottom w:w="0" w:type="dxa"/>
              <w:right w:w="108" w:type="dxa"/>
            </w:tcMar>
          </w:tcPr>
          <w:p w:rsidR="000C504F" w:rsidRDefault="000C504F">
            <w:pPr>
              <w:pStyle w:val="Default"/>
              <w:rPr>
                <w:sz w:val="22"/>
                <w:szCs w:val="28"/>
              </w:rPr>
            </w:pPr>
          </w:p>
        </w:tc>
        <w:tc>
          <w:tcPr>
            <w:tcW w:w="4252" w:type="dxa"/>
            <w:tcBorders>
              <w:left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巒群布農語</w:t>
            </w:r>
            <w:r>
              <w:rPr>
                <w:sz w:val="22"/>
                <w:szCs w:val="28"/>
              </w:rPr>
              <w:t xml:space="preserve"> </w:t>
            </w:r>
          </w:p>
        </w:tc>
        <w:tc>
          <w:tcPr>
            <w:tcW w:w="709" w:type="dxa"/>
            <w:vMerge/>
            <w:tcBorders>
              <w:top w:val="single" w:sz="8" w:space="0" w:color="F79646"/>
              <w:bottom w:val="single" w:sz="8" w:space="0" w:color="F79646"/>
              <w:right w:val="single" w:sz="8" w:space="0" w:color="F79646"/>
            </w:tcBorders>
            <w:tcMar>
              <w:top w:w="0" w:type="dxa"/>
              <w:left w:w="108" w:type="dxa"/>
              <w:bottom w:w="0" w:type="dxa"/>
              <w:right w:w="108" w:type="dxa"/>
            </w:tcMar>
          </w:tcPr>
          <w:p w:rsidR="000C504F" w:rsidRDefault="000C504F">
            <w:pPr>
              <w:pStyle w:val="Default"/>
              <w:rPr>
                <w:sz w:val="22"/>
                <w:szCs w:val="23"/>
              </w:rPr>
            </w:pPr>
          </w:p>
        </w:tc>
      </w:tr>
      <w:tr w:rsidR="000C504F">
        <w:tblPrEx>
          <w:tblCellMar>
            <w:top w:w="0" w:type="dxa"/>
            <w:bottom w:w="0" w:type="dxa"/>
          </w:tblCellMar>
        </w:tblPrEx>
        <w:trPr>
          <w:trHeight w:val="288"/>
        </w:trPr>
        <w:tc>
          <w:tcPr>
            <w:tcW w:w="795" w:type="dxa"/>
            <w:vMerge/>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c>
          <w:tcPr>
            <w:tcW w:w="2410" w:type="dxa"/>
            <w:vMerge/>
            <w:tcBorders>
              <w:top w:val="single" w:sz="8" w:space="0" w:color="F79646"/>
              <w:bottom w:val="single" w:sz="8" w:space="0" w:color="F79646"/>
            </w:tcBorders>
            <w:tcMar>
              <w:top w:w="0" w:type="dxa"/>
              <w:left w:w="108" w:type="dxa"/>
              <w:bottom w:w="0" w:type="dxa"/>
              <w:right w:w="108" w:type="dxa"/>
            </w:tcMar>
          </w:tcPr>
          <w:p w:rsidR="000C504F" w:rsidRDefault="000C504F">
            <w:pPr>
              <w:pStyle w:val="Default"/>
              <w:rPr>
                <w:sz w:val="22"/>
                <w:szCs w:val="28"/>
              </w:rPr>
            </w:pPr>
          </w:p>
        </w:tc>
        <w:tc>
          <w:tcPr>
            <w:tcW w:w="4252"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郡群布農語</w:t>
            </w:r>
            <w:r>
              <w:rPr>
                <w:sz w:val="22"/>
                <w:szCs w:val="28"/>
              </w:rPr>
              <w:t xml:space="preserve"> </w:t>
            </w:r>
          </w:p>
        </w:tc>
        <w:tc>
          <w:tcPr>
            <w:tcW w:w="709" w:type="dxa"/>
            <w:vMerge/>
            <w:tcBorders>
              <w:top w:val="single" w:sz="8" w:space="0" w:color="F79646"/>
              <w:bottom w:val="single" w:sz="8" w:space="0" w:color="F79646"/>
              <w:right w:val="single" w:sz="8" w:space="0" w:color="F79646"/>
            </w:tcBorders>
            <w:tcMar>
              <w:top w:w="0" w:type="dxa"/>
              <w:left w:w="108" w:type="dxa"/>
              <w:bottom w:w="0" w:type="dxa"/>
              <w:right w:w="108" w:type="dxa"/>
            </w:tcMar>
          </w:tcPr>
          <w:p w:rsidR="000C504F" w:rsidRDefault="000C504F">
            <w:pPr>
              <w:pStyle w:val="Default"/>
              <w:rPr>
                <w:sz w:val="22"/>
                <w:szCs w:val="23"/>
              </w:rPr>
            </w:pPr>
          </w:p>
        </w:tc>
      </w:tr>
      <w:tr w:rsidR="000C504F">
        <w:tblPrEx>
          <w:tblCellMar>
            <w:top w:w="0" w:type="dxa"/>
            <w:bottom w:w="0" w:type="dxa"/>
          </w:tblCellMar>
        </w:tblPrEx>
        <w:trPr>
          <w:trHeight w:val="360"/>
        </w:trPr>
        <w:tc>
          <w:tcPr>
            <w:tcW w:w="795" w:type="dxa"/>
            <w:vMerge w:val="restart"/>
            <w:tcBorders>
              <w:left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autoSpaceDE w:val="0"/>
              <w:rPr>
                <w:rFonts w:ascii="標楷體" w:eastAsia="標楷體" w:hAnsi="標楷體" w:cs="標楷體"/>
                <w:color w:val="000000"/>
                <w:kern w:val="0"/>
                <w:sz w:val="22"/>
                <w:szCs w:val="23"/>
              </w:rPr>
            </w:pPr>
            <w:r>
              <w:rPr>
                <w:rFonts w:ascii="標楷體" w:eastAsia="標楷體" w:hAnsi="標楷體" w:cs="標楷體"/>
                <w:color w:val="000000"/>
                <w:kern w:val="0"/>
                <w:sz w:val="22"/>
                <w:szCs w:val="23"/>
              </w:rPr>
              <w:t>5</w:t>
            </w:r>
          </w:p>
        </w:tc>
        <w:tc>
          <w:tcPr>
            <w:tcW w:w="2410" w:type="dxa"/>
            <w:vMerge w:val="restart"/>
            <w:tcBorders>
              <w:bottom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卑南語</w:t>
            </w:r>
          </w:p>
          <w:p w:rsidR="000C504F" w:rsidRDefault="00E86063">
            <w:pPr>
              <w:pStyle w:val="Default"/>
              <w:rPr>
                <w:sz w:val="22"/>
                <w:szCs w:val="28"/>
              </w:rPr>
            </w:pPr>
            <w:r>
              <w:rPr>
                <w:sz w:val="22"/>
                <w:szCs w:val="28"/>
              </w:rPr>
              <w:t xml:space="preserve">(Pinuyumayan) </w:t>
            </w:r>
          </w:p>
          <w:p w:rsidR="000C504F" w:rsidRDefault="000C504F">
            <w:pPr>
              <w:pStyle w:val="Default"/>
              <w:rPr>
                <w:sz w:val="22"/>
                <w:szCs w:val="28"/>
              </w:rPr>
            </w:pPr>
          </w:p>
          <w:p w:rsidR="000C504F" w:rsidRDefault="000C504F">
            <w:pPr>
              <w:pStyle w:val="Default"/>
              <w:rPr>
                <w:sz w:val="22"/>
                <w:szCs w:val="28"/>
              </w:rPr>
            </w:pPr>
          </w:p>
        </w:tc>
        <w:tc>
          <w:tcPr>
            <w:tcW w:w="4252" w:type="dxa"/>
            <w:tcBorders>
              <w:left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南王卑南語</w:t>
            </w:r>
            <w:r>
              <w:rPr>
                <w:sz w:val="22"/>
                <w:szCs w:val="28"/>
              </w:rPr>
              <w:t xml:space="preserve"> </w:t>
            </w:r>
          </w:p>
        </w:tc>
        <w:tc>
          <w:tcPr>
            <w:tcW w:w="709" w:type="dxa"/>
            <w:vMerge w:val="restart"/>
            <w:tcBorders>
              <w:bottom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3"/>
              </w:rPr>
            </w:pPr>
            <w:r>
              <w:rPr>
                <w:sz w:val="22"/>
                <w:szCs w:val="23"/>
              </w:rPr>
              <w:t xml:space="preserve">7 </w:t>
            </w:r>
          </w:p>
        </w:tc>
      </w:tr>
      <w:tr w:rsidR="000C504F">
        <w:tblPrEx>
          <w:tblCellMar>
            <w:top w:w="0" w:type="dxa"/>
            <w:bottom w:w="0" w:type="dxa"/>
          </w:tblCellMar>
        </w:tblPrEx>
        <w:trPr>
          <w:trHeight w:val="360"/>
        </w:trPr>
        <w:tc>
          <w:tcPr>
            <w:tcW w:w="795" w:type="dxa"/>
            <w:vMerge/>
            <w:tcBorders>
              <w:left w:val="single" w:sz="8" w:space="0" w:color="F79646"/>
              <w:bottom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c>
          <w:tcPr>
            <w:tcW w:w="2410" w:type="dxa"/>
            <w:vMerge/>
            <w:tcBorders>
              <w:bottom w:val="single" w:sz="8" w:space="0" w:color="F79646"/>
            </w:tcBorders>
            <w:tcMar>
              <w:top w:w="0" w:type="dxa"/>
              <w:left w:w="108" w:type="dxa"/>
              <w:bottom w:w="0" w:type="dxa"/>
              <w:right w:w="108" w:type="dxa"/>
            </w:tcMar>
          </w:tcPr>
          <w:p w:rsidR="000C504F" w:rsidRDefault="000C504F">
            <w:pPr>
              <w:pStyle w:val="Default"/>
              <w:rPr>
                <w:sz w:val="22"/>
                <w:szCs w:val="28"/>
              </w:rPr>
            </w:pPr>
          </w:p>
        </w:tc>
        <w:tc>
          <w:tcPr>
            <w:tcW w:w="4252" w:type="dxa"/>
            <w:tcBorders>
              <w:left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西群卑南語</w:t>
            </w:r>
            <w:r>
              <w:rPr>
                <w:sz w:val="22"/>
                <w:szCs w:val="28"/>
              </w:rPr>
              <w:t>(</w:t>
            </w:r>
            <w:r>
              <w:rPr>
                <w:rFonts w:hint="eastAsia"/>
                <w:sz w:val="22"/>
                <w:szCs w:val="28"/>
              </w:rPr>
              <w:t>原稱</w:t>
            </w:r>
            <w:r>
              <w:rPr>
                <w:sz w:val="22"/>
                <w:szCs w:val="28"/>
              </w:rPr>
              <w:t>:</w:t>
            </w:r>
            <w:r>
              <w:rPr>
                <w:rFonts w:hint="eastAsia"/>
                <w:sz w:val="22"/>
                <w:szCs w:val="28"/>
              </w:rPr>
              <w:t>初鹿卑南語</w:t>
            </w:r>
            <w:r>
              <w:rPr>
                <w:sz w:val="22"/>
                <w:szCs w:val="28"/>
              </w:rPr>
              <w:t>)</w:t>
            </w:r>
          </w:p>
        </w:tc>
        <w:tc>
          <w:tcPr>
            <w:tcW w:w="709" w:type="dxa"/>
            <w:vMerge/>
            <w:tcBorders>
              <w:bottom w:val="single" w:sz="8" w:space="0" w:color="F79646"/>
              <w:right w:val="single" w:sz="8" w:space="0" w:color="F79646"/>
            </w:tcBorders>
            <w:tcMar>
              <w:top w:w="0" w:type="dxa"/>
              <w:left w:w="108" w:type="dxa"/>
              <w:bottom w:w="0" w:type="dxa"/>
              <w:right w:w="108" w:type="dxa"/>
            </w:tcMar>
          </w:tcPr>
          <w:p w:rsidR="000C504F" w:rsidRDefault="000C504F">
            <w:pPr>
              <w:pStyle w:val="Default"/>
              <w:rPr>
                <w:sz w:val="22"/>
                <w:szCs w:val="23"/>
              </w:rPr>
            </w:pPr>
          </w:p>
        </w:tc>
      </w:tr>
      <w:tr w:rsidR="000C504F">
        <w:tblPrEx>
          <w:tblCellMar>
            <w:top w:w="0" w:type="dxa"/>
            <w:bottom w:w="0" w:type="dxa"/>
          </w:tblCellMar>
        </w:tblPrEx>
        <w:trPr>
          <w:trHeight w:val="360"/>
        </w:trPr>
        <w:tc>
          <w:tcPr>
            <w:tcW w:w="795" w:type="dxa"/>
            <w:vMerge/>
            <w:tcBorders>
              <w:left w:val="single" w:sz="8" w:space="0" w:color="F79646"/>
              <w:bottom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c>
          <w:tcPr>
            <w:tcW w:w="2410" w:type="dxa"/>
            <w:vMerge/>
            <w:tcBorders>
              <w:bottom w:val="single" w:sz="8" w:space="0" w:color="F79646"/>
            </w:tcBorders>
            <w:tcMar>
              <w:top w:w="0" w:type="dxa"/>
              <w:left w:w="108" w:type="dxa"/>
              <w:bottom w:w="0" w:type="dxa"/>
              <w:right w:w="108" w:type="dxa"/>
            </w:tcMar>
          </w:tcPr>
          <w:p w:rsidR="000C504F" w:rsidRDefault="000C504F">
            <w:pPr>
              <w:pStyle w:val="Default"/>
              <w:rPr>
                <w:sz w:val="22"/>
                <w:szCs w:val="28"/>
              </w:rPr>
            </w:pPr>
          </w:p>
        </w:tc>
        <w:tc>
          <w:tcPr>
            <w:tcW w:w="4252"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知本卑南語</w:t>
            </w:r>
            <w:r>
              <w:rPr>
                <w:sz w:val="22"/>
                <w:szCs w:val="28"/>
              </w:rPr>
              <w:t xml:space="preserve"> </w:t>
            </w:r>
          </w:p>
        </w:tc>
        <w:tc>
          <w:tcPr>
            <w:tcW w:w="709" w:type="dxa"/>
            <w:vMerge/>
            <w:tcBorders>
              <w:bottom w:val="single" w:sz="8" w:space="0" w:color="F79646"/>
              <w:right w:val="single" w:sz="8" w:space="0" w:color="F79646"/>
            </w:tcBorders>
            <w:tcMar>
              <w:top w:w="0" w:type="dxa"/>
              <w:left w:w="108" w:type="dxa"/>
              <w:bottom w:w="0" w:type="dxa"/>
              <w:right w:w="108" w:type="dxa"/>
            </w:tcMar>
          </w:tcPr>
          <w:p w:rsidR="000C504F" w:rsidRDefault="000C504F">
            <w:pPr>
              <w:pStyle w:val="Default"/>
              <w:rPr>
                <w:sz w:val="22"/>
                <w:szCs w:val="23"/>
              </w:rPr>
            </w:pPr>
          </w:p>
        </w:tc>
      </w:tr>
      <w:tr w:rsidR="000C504F">
        <w:tblPrEx>
          <w:tblCellMar>
            <w:top w:w="0" w:type="dxa"/>
            <w:bottom w:w="0" w:type="dxa"/>
          </w:tblCellMar>
        </w:tblPrEx>
        <w:trPr>
          <w:trHeight w:val="360"/>
        </w:trPr>
        <w:tc>
          <w:tcPr>
            <w:tcW w:w="795" w:type="dxa"/>
            <w:vMerge/>
            <w:tcBorders>
              <w:left w:val="single" w:sz="8" w:space="0" w:color="F79646"/>
              <w:bottom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c>
          <w:tcPr>
            <w:tcW w:w="2410" w:type="dxa"/>
            <w:vMerge/>
            <w:tcBorders>
              <w:bottom w:val="single" w:sz="8" w:space="0" w:color="F79646"/>
            </w:tcBorders>
            <w:tcMar>
              <w:top w:w="0" w:type="dxa"/>
              <w:left w:w="108" w:type="dxa"/>
              <w:bottom w:w="0" w:type="dxa"/>
              <w:right w:w="108" w:type="dxa"/>
            </w:tcMar>
          </w:tcPr>
          <w:p w:rsidR="000C504F" w:rsidRDefault="000C504F">
            <w:pPr>
              <w:pStyle w:val="Default"/>
              <w:rPr>
                <w:sz w:val="22"/>
                <w:szCs w:val="28"/>
              </w:rPr>
            </w:pPr>
          </w:p>
        </w:tc>
        <w:tc>
          <w:tcPr>
            <w:tcW w:w="4252" w:type="dxa"/>
            <w:tcBorders>
              <w:left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初鹿卑南語</w:t>
            </w:r>
            <w:r>
              <w:rPr>
                <w:sz w:val="22"/>
                <w:szCs w:val="28"/>
              </w:rPr>
              <w:t xml:space="preserve"> </w:t>
            </w:r>
          </w:p>
        </w:tc>
        <w:tc>
          <w:tcPr>
            <w:tcW w:w="709" w:type="dxa"/>
            <w:vMerge/>
            <w:tcBorders>
              <w:bottom w:val="single" w:sz="8" w:space="0" w:color="F79646"/>
              <w:right w:val="single" w:sz="8" w:space="0" w:color="F79646"/>
            </w:tcBorders>
            <w:tcMar>
              <w:top w:w="0" w:type="dxa"/>
              <w:left w:w="108" w:type="dxa"/>
              <w:bottom w:w="0" w:type="dxa"/>
              <w:right w:w="108" w:type="dxa"/>
            </w:tcMar>
          </w:tcPr>
          <w:p w:rsidR="000C504F" w:rsidRDefault="000C504F">
            <w:pPr>
              <w:pStyle w:val="Default"/>
              <w:rPr>
                <w:sz w:val="22"/>
                <w:szCs w:val="23"/>
              </w:rPr>
            </w:pPr>
          </w:p>
        </w:tc>
      </w:tr>
      <w:tr w:rsidR="000C504F">
        <w:tblPrEx>
          <w:tblCellMar>
            <w:top w:w="0" w:type="dxa"/>
            <w:bottom w:w="0" w:type="dxa"/>
          </w:tblCellMar>
        </w:tblPrEx>
        <w:trPr>
          <w:trHeight w:val="360"/>
        </w:trPr>
        <w:tc>
          <w:tcPr>
            <w:tcW w:w="795" w:type="dxa"/>
            <w:vMerge/>
            <w:tcBorders>
              <w:left w:val="single" w:sz="8" w:space="0" w:color="F79646"/>
              <w:bottom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c>
          <w:tcPr>
            <w:tcW w:w="2410" w:type="dxa"/>
            <w:vMerge/>
            <w:tcBorders>
              <w:bottom w:val="single" w:sz="8" w:space="0" w:color="F79646"/>
            </w:tcBorders>
            <w:tcMar>
              <w:top w:w="0" w:type="dxa"/>
              <w:left w:w="108" w:type="dxa"/>
              <w:bottom w:w="0" w:type="dxa"/>
              <w:right w:w="108" w:type="dxa"/>
            </w:tcMar>
          </w:tcPr>
          <w:p w:rsidR="000C504F" w:rsidRDefault="000C504F">
            <w:pPr>
              <w:pStyle w:val="Default"/>
              <w:rPr>
                <w:sz w:val="22"/>
                <w:szCs w:val="28"/>
              </w:rPr>
            </w:pPr>
          </w:p>
        </w:tc>
        <w:tc>
          <w:tcPr>
            <w:tcW w:w="4252"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建和卑南語</w:t>
            </w:r>
            <w:r>
              <w:rPr>
                <w:sz w:val="22"/>
                <w:szCs w:val="28"/>
              </w:rPr>
              <w:t xml:space="preserve"> </w:t>
            </w:r>
          </w:p>
        </w:tc>
        <w:tc>
          <w:tcPr>
            <w:tcW w:w="709" w:type="dxa"/>
            <w:vMerge/>
            <w:tcBorders>
              <w:bottom w:val="single" w:sz="8" w:space="0" w:color="F79646"/>
              <w:right w:val="single" w:sz="8" w:space="0" w:color="F79646"/>
            </w:tcBorders>
            <w:tcMar>
              <w:top w:w="0" w:type="dxa"/>
              <w:left w:w="108" w:type="dxa"/>
              <w:bottom w:w="0" w:type="dxa"/>
              <w:right w:w="108" w:type="dxa"/>
            </w:tcMar>
          </w:tcPr>
          <w:p w:rsidR="000C504F" w:rsidRDefault="000C504F">
            <w:pPr>
              <w:pStyle w:val="Default"/>
              <w:rPr>
                <w:sz w:val="22"/>
                <w:szCs w:val="23"/>
              </w:rPr>
            </w:pPr>
          </w:p>
        </w:tc>
      </w:tr>
      <w:tr w:rsidR="000C504F">
        <w:tblPrEx>
          <w:tblCellMar>
            <w:top w:w="0" w:type="dxa"/>
            <w:bottom w:w="0" w:type="dxa"/>
          </w:tblCellMar>
        </w:tblPrEx>
        <w:trPr>
          <w:trHeight w:val="240"/>
        </w:trPr>
        <w:tc>
          <w:tcPr>
            <w:tcW w:w="795" w:type="dxa"/>
            <w:vMerge w:val="restart"/>
            <w:tcBorders>
              <w:left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autoSpaceDE w:val="0"/>
              <w:rPr>
                <w:rFonts w:ascii="標楷體" w:eastAsia="標楷體" w:hAnsi="標楷體" w:cs="標楷體"/>
                <w:color w:val="000000"/>
                <w:kern w:val="0"/>
                <w:sz w:val="22"/>
                <w:szCs w:val="23"/>
              </w:rPr>
            </w:pPr>
            <w:r>
              <w:rPr>
                <w:rFonts w:ascii="標楷體" w:eastAsia="標楷體" w:hAnsi="標楷體" w:cs="標楷體"/>
                <w:color w:val="000000"/>
                <w:kern w:val="0"/>
                <w:sz w:val="22"/>
                <w:szCs w:val="23"/>
              </w:rPr>
              <w:t>6</w:t>
            </w:r>
          </w:p>
        </w:tc>
        <w:tc>
          <w:tcPr>
            <w:tcW w:w="2410" w:type="dxa"/>
            <w:vMerge w:val="restart"/>
            <w:tcBorders>
              <w:bottom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魯凱語</w:t>
            </w:r>
            <w:r>
              <w:rPr>
                <w:sz w:val="22"/>
                <w:szCs w:val="28"/>
              </w:rPr>
              <w:t xml:space="preserve"> (Rukai) </w:t>
            </w:r>
          </w:p>
          <w:p w:rsidR="000C504F" w:rsidRDefault="000C504F">
            <w:pPr>
              <w:pStyle w:val="Default"/>
              <w:rPr>
                <w:sz w:val="22"/>
                <w:szCs w:val="28"/>
              </w:rPr>
            </w:pPr>
          </w:p>
        </w:tc>
        <w:tc>
          <w:tcPr>
            <w:tcW w:w="4252" w:type="dxa"/>
            <w:tcBorders>
              <w:left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東魯凱語</w:t>
            </w:r>
            <w:r>
              <w:rPr>
                <w:sz w:val="22"/>
                <w:szCs w:val="28"/>
              </w:rPr>
              <w:t xml:space="preserve"> </w:t>
            </w:r>
          </w:p>
        </w:tc>
        <w:tc>
          <w:tcPr>
            <w:tcW w:w="709" w:type="dxa"/>
            <w:vMerge w:val="restart"/>
            <w:tcBorders>
              <w:right w:val="single" w:sz="8" w:space="0" w:color="F79646"/>
            </w:tcBorders>
            <w:tcMar>
              <w:top w:w="0" w:type="dxa"/>
              <w:left w:w="108" w:type="dxa"/>
              <w:bottom w:w="0" w:type="dxa"/>
              <w:right w:w="108" w:type="dxa"/>
            </w:tcMar>
          </w:tcPr>
          <w:p w:rsidR="000C504F" w:rsidRDefault="00E86063">
            <w:pPr>
              <w:pStyle w:val="Default"/>
              <w:rPr>
                <w:sz w:val="22"/>
                <w:szCs w:val="23"/>
              </w:rPr>
            </w:pPr>
            <w:r>
              <w:rPr>
                <w:sz w:val="22"/>
                <w:szCs w:val="23"/>
              </w:rPr>
              <w:t xml:space="preserve">8 </w:t>
            </w:r>
          </w:p>
        </w:tc>
      </w:tr>
      <w:tr w:rsidR="000C504F">
        <w:tblPrEx>
          <w:tblCellMar>
            <w:top w:w="0" w:type="dxa"/>
            <w:bottom w:w="0" w:type="dxa"/>
          </w:tblCellMar>
        </w:tblPrEx>
        <w:trPr>
          <w:trHeight w:val="240"/>
        </w:trPr>
        <w:tc>
          <w:tcPr>
            <w:tcW w:w="795" w:type="dxa"/>
            <w:vMerge/>
            <w:tcBorders>
              <w:left w:val="single" w:sz="8" w:space="0" w:color="F79646"/>
              <w:bottom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c>
          <w:tcPr>
            <w:tcW w:w="2410" w:type="dxa"/>
            <w:vMerge/>
            <w:tcBorders>
              <w:bottom w:val="single" w:sz="8" w:space="0" w:color="F79646"/>
            </w:tcBorders>
            <w:tcMar>
              <w:top w:w="0" w:type="dxa"/>
              <w:left w:w="108" w:type="dxa"/>
              <w:bottom w:w="0" w:type="dxa"/>
              <w:right w:w="108" w:type="dxa"/>
            </w:tcMar>
          </w:tcPr>
          <w:p w:rsidR="000C504F" w:rsidRDefault="000C504F">
            <w:pPr>
              <w:pStyle w:val="Default"/>
              <w:rPr>
                <w:sz w:val="22"/>
                <w:szCs w:val="28"/>
              </w:rPr>
            </w:pPr>
          </w:p>
        </w:tc>
        <w:tc>
          <w:tcPr>
            <w:tcW w:w="4252"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霧臺魯凱語</w:t>
            </w:r>
            <w:r>
              <w:rPr>
                <w:sz w:val="22"/>
                <w:szCs w:val="28"/>
              </w:rPr>
              <w:t xml:space="preserve"> </w:t>
            </w:r>
          </w:p>
        </w:tc>
        <w:tc>
          <w:tcPr>
            <w:tcW w:w="709" w:type="dxa"/>
            <w:vMerge/>
            <w:tcBorders>
              <w:right w:val="single" w:sz="8" w:space="0" w:color="F79646"/>
            </w:tcBorders>
            <w:tcMar>
              <w:top w:w="0" w:type="dxa"/>
              <w:left w:w="108" w:type="dxa"/>
              <w:bottom w:w="0" w:type="dxa"/>
              <w:right w:w="108" w:type="dxa"/>
            </w:tcMar>
          </w:tcPr>
          <w:p w:rsidR="000C504F" w:rsidRDefault="000C504F">
            <w:pPr>
              <w:pStyle w:val="Default"/>
              <w:rPr>
                <w:sz w:val="22"/>
                <w:szCs w:val="23"/>
              </w:rPr>
            </w:pPr>
          </w:p>
        </w:tc>
      </w:tr>
      <w:tr w:rsidR="000C504F">
        <w:tblPrEx>
          <w:tblCellMar>
            <w:top w:w="0" w:type="dxa"/>
            <w:bottom w:w="0" w:type="dxa"/>
          </w:tblCellMar>
        </w:tblPrEx>
        <w:trPr>
          <w:trHeight w:val="240"/>
        </w:trPr>
        <w:tc>
          <w:tcPr>
            <w:tcW w:w="795" w:type="dxa"/>
            <w:vMerge/>
            <w:tcBorders>
              <w:left w:val="single" w:sz="8" w:space="0" w:color="F79646"/>
              <w:bottom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c>
          <w:tcPr>
            <w:tcW w:w="2410" w:type="dxa"/>
            <w:vMerge/>
            <w:tcBorders>
              <w:bottom w:val="single" w:sz="8" w:space="0" w:color="F79646"/>
            </w:tcBorders>
            <w:tcMar>
              <w:top w:w="0" w:type="dxa"/>
              <w:left w:w="108" w:type="dxa"/>
              <w:bottom w:w="0" w:type="dxa"/>
              <w:right w:w="108" w:type="dxa"/>
            </w:tcMar>
          </w:tcPr>
          <w:p w:rsidR="000C504F" w:rsidRDefault="000C504F">
            <w:pPr>
              <w:pStyle w:val="Default"/>
              <w:rPr>
                <w:sz w:val="22"/>
                <w:szCs w:val="28"/>
              </w:rPr>
            </w:pPr>
          </w:p>
        </w:tc>
        <w:tc>
          <w:tcPr>
            <w:tcW w:w="4252" w:type="dxa"/>
            <w:tcBorders>
              <w:left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大武魯凱語</w:t>
            </w:r>
            <w:r>
              <w:rPr>
                <w:sz w:val="22"/>
                <w:szCs w:val="28"/>
              </w:rPr>
              <w:t xml:space="preserve"> </w:t>
            </w:r>
          </w:p>
        </w:tc>
        <w:tc>
          <w:tcPr>
            <w:tcW w:w="709" w:type="dxa"/>
            <w:vMerge/>
            <w:tcBorders>
              <w:right w:val="single" w:sz="8" w:space="0" w:color="F79646"/>
            </w:tcBorders>
            <w:tcMar>
              <w:top w:w="0" w:type="dxa"/>
              <w:left w:w="108" w:type="dxa"/>
              <w:bottom w:w="0" w:type="dxa"/>
              <w:right w:w="108" w:type="dxa"/>
            </w:tcMar>
          </w:tcPr>
          <w:p w:rsidR="000C504F" w:rsidRDefault="000C504F">
            <w:pPr>
              <w:pStyle w:val="Default"/>
              <w:rPr>
                <w:sz w:val="22"/>
                <w:szCs w:val="23"/>
              </w:rPr>
            </w:pPr>
          </w:p>
        </w:tc>
      </w:tr>
      <w:tr w:rsidR="000C504F">
        <w:tblPrEx>
          <w:tblCellMar>
            <w:top w:w="0" w:type="dxa"/>
            <w:bottom w:w="0" w:type="dxa"/>
          </w:tblCellMar>
        </w:tblPrEx>
        <w:trPr>
          <w:trHeight w:val="240"/>
        </w:trPr>
        <w:tc>
          <w:tcPr>
            <w:tcW w:w="795" w:type="dxa"/>
            <w:vMerge/>
            <w:tcBorders>
              <w:left w:val="single" w:sz="8" w:space="0" w:color="F79646"/>
              <w:bottom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c>
          <w:tcPr>
            <w:tcW w:w="2410" w:type="dxa"/>
            <w:vMerge/>
            <w:tcBorders>
              <w:bottom w:val="single" w:sz="8" w:space="0" w:color="F79646"/>
            </w:tcBorders>
            <w:tcMar>
              <w:top w:w="0" w:type="dxa"/>
              <w:left w:w="108" w:type="dxa"/>
              <w:bottom w:w="0" w:type="dxa"/>
              <w:right w:w="108" w:type="dxa"/>
            </w:tcMar>
          </w:tcPr>
          <w:p w:rsidR="000C504F" w:rsidRDefault="000C504F">
            <w:pPr>
              <w:pStyle w:val="Default"/>
              <w:rPr>
                <w:sz w:val="22"/>
                <w:szCs w:val="28"/>
              </w:rPr>
            </w:pPr>
          </w:p>
        </w:tc>
        <w:tc>
          <w:tcPr>
            <w:tcW w:w="4252"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多納魯凱語</w:t>
            </w:r>
            <w:r>
              <w:rPr>
                <w:sz w:val="22"/>
                <w:szCs w:val="28"/>
              </w:rPr>
              <w:t xml:space="preserve"> </w:t>
            </w:r>
          </w:p>
        </w:tc>
        <w:tc>
          <w:tcPr>
            <w:tcW w:w="709" w:type="dxa"/>
            <w:tcBorders>
              <w:top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3"/>
              </w:rPr>
            </w:pPr>
            <w:r>
              <w:rPr>
                <w:sz w:val="22"/>
                <w:szCs w:val="23"/>
              </w:rPr>
              <w:t xml:space="preserve">9 </w:t>
            </w:r>
          </w:p>
        </w:tc>
      </w:tr>
      <w:tr w:rsidR="000C504F">
        <w:tblPrEx>
          <w:tblCellMar>
            <w:top w:w="0" w:type="dxa"/>
            <w:bottom w:w="0" w:type="dxa"/>
          </w:tblCellMar>
        </w:tblPrEx>
        <w:trPr>
          <w:trHeight w:val="240"/>
        </w:trPr>
        <w:tc>
          <w:tcPr>
            <w:tcW w:w="795" w:type="dxa"/>
            <w:vMerge/>
            <w:tcBorders>
              <w:left w:val="single" w:sz="8" w:space="0" w:color="F79646"/>
              <w:bottom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c>
          <w:tcPr>
            <w:tcW w:w="2410" w:type="dxa"/>
            <w:vMerge/>
            <w:tcBorders>
              <w:bottom w:val="single" w:sz="8" w:space="0" w:color="F79646"/>
            </w:tcBorders>
            <w:tcMar>
              <w:top w:w="0" w:type="dxa"/>
              <w:left w:w="108" w:type="dxa"/>
              <w:bottom w:w="0" w:type="dxa"/>
              <w:right w:w="108" w:type="dxa"/>
            </w:tcMar>
          </w:tcPr>
          <w:p w:rsidR="000C504F" w:rsidRDefault="000C504F">
            <w:pPr>
              <w:pStyle w:val="Default"/>
              <w:rPr>
                <w:sz w:val="22"/>
                <w:szCs w:val="28"/>
              </w:rPr>
            </w:pPr>
          </w:p>
        </w:tc>
        <w:tc>
          <w:tcPr>
            <w:tcW w:w="4252" w:type="dxa"/>
            <w:tcBorders>
              <w:left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茂林魯凱語</w:t>
            </w:r>
            <w:r>
              <w:rPr>
                <w:sz w:val="22"/>
                <w:szCs w:val="28"/>
              </w:rPr>
              <w:t xml:space="preserve"> </w:t>
            </w:r>
          </w:p>
        </w:tc>
        <w:tc>
          <w:tcPr>
            <w:tcW w:w="709" w:type="dxa"/>
            <w:tcBorders>
              <w:right w:val="single" w:sz="8" w:space="0" w:color="F79646"/>
            </w:tcBorders>
            <w:tcMar>
              <w:top w:w="0" w:type="dxa"/>
              <w:left w:w="108" w:type="dxa"/>
              <w:bottom w:w="0" w:type="dxa"/>
              <w:right w:w="108" w:type="dxa"/>
            </w:tcMar>
          </w:tcPr>
          <w:p w:rsidR="000C504F" w:rsidRDefault="00E86063">
            <w:pPr>
              <w:pStyle w:val="Default"/>
              <w:rPr>
                <w:sz w:val="22"/>
                <w:szCs w:val="23"/>
              </w:rPr>
            </w:pPr>
            <w:r>
              <w:rPr>
                <w:sz w:val="22"/>
                <w:szCs w:val="23"/>
              </w:rPr>
              <w:t xml:space="preserve">10 </w:t>
            </w:r>
          </w:p>
        </w:tc>
      </w:tr>
      <w:tr w:rsidR="000C504F">
        <w:tblPrEx>
          <w:tblCellMar>
            <w:top w:w="0" w:type="dxa"/>
            <w:bottom w:w="0" w:type="dxa"/>
          </w:tblCellMar>
        </w:tblPrEx>
        <w:trPr>
          <w:trHeight w:val="240"/>
        </w:trPr>
        <w:tc>
          <w:tcPr>
            <w:tcW w:w="795" w:type="dxa"/>
            <w:vMerge/>
            <w:tcBorders>
              <w:left w:val="single" w:sz="8" w:space="0" w:color="F79646"/>
              <w:bottom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c>
          <w:tcPr>
            <w:tcW w:w="2410" w:type="dxa"/>
            <w:vMerge/>
            <w:tcBorders>
              <w:bottom w:val="single" w:sz="8" w:space="0" w:color="F79646"/>
            </w:tcBorders>
            <w:tcMar>
              <w:top w:w="0" w:type="dxa"/>
              <w:left w:w="108" w:type="dxa"/>
              <w:bottom w:w="0" w:type="dxa"/>
              <w:right w:w="108" w:type="dxa"/>
            </w:tcMar>
          </w:tcPr>
          <w:p w:rsidR="000C504F" w:rsidRDefault="000C504F">
            <w:pPr>
              <w:pStyle w:val="Default"/>
              <w:rPr>
                <w:sz w:val="22"/>
                <w:szCs w:val="28"/>
              </w:rPr>
            </w:pPr>
          </w:p>
        </w:tc>
        <w:tc>
          <w:tcPr>
            <w:tcW w:w="4252"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萬山魯凱語</w:t>
            </w:r>
            <w:r>
              <w:rPr>
                <w:sz w:val="22"/>
                <w:szCs w:val="28"/>
              </w:rPr>
              <w:t xml:space="preserve"> </w:t>
            </w:r>
          </w:p>
        </w:tc>
        <w:tc>
          <w:tcPr>
            <w:tcW w:w="709" w:type="dxa"/>
            <w:tcBorders>
              <w:top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3"/>
              </w:rPr>
            </w:pPr>
            <w:r>
              <w:rPr>
                <w:sz w:val="22"/>
                <w:szCs w:val="23"/>
              </w:rPr>
              <w:t xml:space="preserve">11 </w:t>
            </w:r>
          </w:p>
        </w:tc>
      </w:tr>
      <w:tr w:rsidR="000C504F">
        <w:tblPrEx>
          <w:tblCellMar>
            <w:top w:w="0" w:type="dxa"/>
            <w:bottom w:w="0" w:type="dxa"/>
          </w:tblCellMar>
        </w:tblPrEx>
        <w:trPr>
          <w:trHeight w:val="240"/>
        </w:trPr>
        <w:tc>
          <w:tcPr>
            <w:tcW w:w="795" w:type="dxa"/>
            <w:tcBorders>
              <w:left w:val="single" w:sz="8" w:space="0" w:color="F79646"/>
              <w:right w:val="single" w:sz="8" w:space="0" w:color="F79646"/>
            </w:tcBorders>
            <w:tcMar>
              <w:top w:w="0" w:type="dxa"/>
              <w:left w:w="108" w:type="dxa"/>
              <w:bottom w:w="0" w:type="dxa"/>
              <w:right w:w="108" w:type="dxa"/>
            </w:tcMar>
          </w:tcPr>
          <w:p w:rsidR="000C504F" w:rsidRDefault="00E86063">
            <w:pPr>
              <w:autoSpaceDE w:val="0"/>
              <w:rPr>
                <w:rFonts w:ascii="標楷體" w:eastAsia="標楷體" w:hAnsi="標楷體" w:cs="標楷體"/>
                <w:color w:val="000000"/>
                <w:kern w:val="0"/>
                <w:sz w:val="22"/>
                <w:szCs w:val="23"/>
              </w:rPr>
            </w:pPr>
            <w:r>
              <w:rPr>
                <w:rFonts w:ascii="標楷體" w:eastAsia="標楷體" w:hAnsi="標楷體" w:cs="標楷體"/>
                <w:color w:val="000000"/>
                <w:kern w:val="0"/>
                <w:sz w:val="22"/>
                <w:szCs w:val="23"/>
              </w:rPr>
              <w:t xml:space="preserve">7 </w:t>
            </w:r>
          </w:p>
        </w:tc>
        <w:tc>
          <w:tcPr>
            <w:tcW w:w="2410" w:type="dxa"/>
            <w:tcMar>
              <w:top w:w="0" w:type="dxa"/>
              <w:left w:w="108" w:type="dxa"/>
              <w:bottom w:w="0" w:type="dxa"/>
              <w:right w:w="108" w:type="dxa"/>
            </w:tcMar>
          </w:tcPr>
          <w:p w:rsidR="000C504F" w:rsidRDefault="00E86063">
            <w:pPr>
              <w:pStyle w:val="Default"/>
              <w:rPr>
                <w:sz w:val="22"/>
                <w:szCs w:val="28"/>
              </w:rPr>
            </w:pPr>
            <w:r>
              <w:rPr>
                <w:rFonts w:hint="eastAsia"/>
                <w:sz w:val="22"/>
                <w:szCs w:val="28"/>
              </w:rPr>
              <w:t>鄒語</w:t>
            </w:r>
            <w:r>
              <w:rPr>
                <w:sz w:val="22"/>
                <w:szCs w:val="28"/>
              </w:rPr>
              <w:t xml:space="preserve"> (Cou) </w:t>
            </w:r>
          </w:p>
        </w:tc>
        <w:tc>
          <w:tcPr>
            <w:tcW w:w="4252" w:type="dxa"/>
            <w:tcBorders>
              <w:left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鄒語</w:t>
            </w:r>
            <w:r>
              <w:rPr>
                <w:sz w:val="22"/>
                <w:szCs w:val="28"/>
              </w:rPr>
              <w:t>(</w:t>
            </w:r>
            <w:r>
              <w:rPr>
                <w:rFonts w:hint="eastAsia"/>
                <w:sz w:val="22"/>
                <w:szCs w:val="28"/>
              </w:rPr>
              <w:t>原稱</w:t>
            </w:r>
            <w:r>
              <w:rPr>
                <w:sz w:val="22"/>
                <w:szCs w:val="28"/>
              </w:rPr>
              <w:t>:</w:t>
            </w:r>
            <w:r>
              <w:rPr>
                <w:rFonts w:hint="eastAsia"/>
                <w:sz w:val="22"/>
                <w:szCs w:val="28"/>
              </w:rPr>
              <w:t>阿里山鄒語</w:t>
            </w:r>
            <w:r>
              <w:rPr>
                <w:sz w:val="22"/>
                <w:szCs w:val="28"/>
              </w:rPr>
              <w:t xml:space="preserve">) </w:t>
            </w:r>
          </w:p>
        </w:tc>
        <w:tc>
          <w:tcPr>
            <w:tcW w:w="709" w:type="dxa"/>
            <w:tcBorders>
              <w:right w:val="single" w:sz="8" w:space="0" w:color="F79646"/>
            </w:tcBorders>
            <w:tcMar>
              <w:top w:w="0" w:type="dxa"/>
              <w:left w:w="108" w:type="dxa"/>
              <w:bottom w:w="0" w:type="dxa"/>
              <w:right w:w="108" w:type="dxa"/>
            </w:tcMar>
          </w:tcPr>
          <w:p w:rsidR="000C504F" w:rsidRDefault="00E86063">
            <w:pPr>
              <w:pStyle w:val="Default"/>
              <w:rPr>
                <w:sz w:val="22"/>
                <w:szCs w:val="23"/>
              </w:rPr>
            </w:pPr>
            <w:r>
              <w:rPr>
                <w:sz w:val="22"/>
                <w:szCs w:val="23"/>
              </w:rPr>
              <w:t xml:space="preserve">12 </w:t>
            </w:r>
          </w:p>
        </w:tc>
      </w:tr>
      <w:tr w:rsidR="000C504F">
        <w:tblPrEx>
          <w:tblCellMar>
            <w:top w:w="0" w:type="dxa"/>
            <w:bottom w:w="0" w:type="dxa"/>
          </w:tblCellMar>
        </w:tblPrEx>
        <w:trPr>
          <w:trHeight w:val="240"/>
        </w:trPr>
        <w:tc>
          <w:tcPr>
            <w:tcW w:w="795"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autoSpaceDE w:val="0"/>
              <w:rPr>
                <w:rFonts w:ascii="標楷體" w:eastAsia="標楷體" w:hAnsi="標楷體" w:cs="標楷體"/>
                <w:color w:val="000000"/>
                <w:kern w:val="0"/>
                <w:sz w:val="22"/>
                <w:szCs w:val="23"/>
              </w:rPr>
            </w:pPr>
            <w:r>
              <w:rPr>
                <w:rFonts w:ascii="標楷體" w:eastAsia="標楷體" w:hAnsi="標楷體" w:cs="標楷體"/>
                <w:color w:val="000000"/>
                <w:kern w:val="0"/>
                <w:sz w:val="22"/>
                <w:szCs w:val="23"/>
              </w:rPr>
              <w:t xml:space="preserve">8 </w:t>
            </w:r>
          </w:p>
        </w:tc>
        <w:tc>
          <w:tcPr>
            <w:tcW w:w="2410" w:type="dxa"/>
            <w:tcBorders>
              <w:top w:val="single" w:sz="8" w:space="0" w:color="F79646"/>
              <w:bottom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賽夏語</w:t>
            </w:r>
            <w:r>
              <w:rPr>
                <w:sz w:val="22"/>
                <w:szCs w:val="28"/>
              </w:rPr>
              <w:t xml:space="preserve"> (Saisiyat) </w:t>
            </w:r>
          </w:p>
        </w:tc>
        <w:tc>
          <w:tcPr>
            <w:tcW w:w="4252"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賽夏語</w:t>
            </w:r>
            <w:r>
              <w:rPr>
                <w:sz w:val="22"/>
                <w:szCs w:val="28"/>
              </w:rPr>
              <w:t xml:space="preserve"> </w:t>
            </w:r>
          </w:p>
        </w:tc>
        <w:tc>
          <w:tcPr>
            <w:tcW w:w="709" w:type="dxa"/>
            <w:tcBorders>
              <w:top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3"/>
              </w:rPr>
            </w:pPr>
            <w:r>
              <w:rPr>
                <w:sz w:val="22"/>
                <w:szCs w:val="23"/>
              </w:rPr>
              <w:t xml:space="preserve">13 </w:t>
            </w:r>
          </w:p>
        </w:tc>
      </w:tr>
      <w:tr w:rsidR="000C504F">
        <w:tblPrEx>
          <w:tblCellMar>
            <w:top w:w="0" w:type="dxa"/>
            <w:bottom w:w="0" w:type="dxa"/>
          </w:tblCellMar>
        </w:tblPrEx>
        <w:trPr>
          <w:trHeight w:val="240"/>
        </w:trPr>
        <w:tc>
          <w:tcPr>
            <w:tcW w:w="795" w:type="dxa"/>
            <w:tcBorders>
              <w:left w:val="single" w:sz="8" w:space="0" w:color="F79646"/>
              <w:right w:val="single" w:sz="8" w:space="0" w:color="F79646"/>
            </w:tcBorders>
            <w:tcMar>
              <w:top w:w="0" w:type="dxa"/>
              <w:left w:w="108" w:type="dxa"/>
              <w:bottom w:w="0" w:type="dxa"/>
              <w:right w:w="108" w:type="dxa"/>
            </w:tcMar>
          </w:tcPr>
          <w:p w:rsidR="000C504F" w:rsidRDefault="00E86063">
            <w:pPr>
              <w:autoSpaceDE w:val="0"/>
              <w:rPr>
                <w:rFonts w:ascii="標楷體" w:eastAsia="標楷體" w:hAnsi="標楷體" w:cs="標楷體"/>
                <w:color w:val="000000"/>
                <w:kern w:val="0"/>
                <w:sz w:val="22"/>
                <w:szCs w:val="23"/>
              </w:rPr>
            </w:pPr>
            <w:r>
              <w:rPr>
                <w:rFonts w:ascii="標楷體" w:eastAsia="標楷體" w:hAnsi="標楷體" w:cs="標楷體"/>
                <w:color w:val="000000"/>
                <w:kern w:val="0"/>
                <w:sz w:val="22"/>
                <w:szCs w:val="23"/>
              </w:rPr>
              <w:t xml:space="preserve">9 </w:t>
            </w:r>
          </w:p>
        </w:tc>
        <w:tc>
          <w:tcPr>
            <w:tcW w:w="2410" w:type="dxa"/>
            <w:tcMar>
              <w:top w:w="0" w:type="dxa"/>
              <w:left w:w="108" w:type="dxa"/>
              <w:bottom w:w="0" w:type="dxa"/>
              <w:right w:w="108" w:type="dxa"/>
            </w:tcMar>
          </w:tcPr>
          <w:p w:rsidR="000C504F" w:rsidRDefault="00E86063">
            <w:pPr>
              <w:pStyle w:val="Default"/>
              <w:rPr>
                <w:sz w:val="22"/>
                <w:szCs w:val="28"/>
              </w:rPr>
            </w:pPr>
            <w:r>
              <w:rPr>
                <w:rFonts w:hint="eastAsia"/>
                <w:sz w:val="22"/>
                <w:szCs w:val="28"/>
              </w:rPr>
              <w:t>雅美語</w:t>
            </w:r>
            <w:r>
              <w:rPr>
                <w:sz w:val="22"/>
                <w:szCs w:val="28"/>
              </w:rPr>
              <w:t xml:space="preserve"> (Yami) </w:t>
            </w:r>
          </w:p>
        </w:tc>
        <w:tc>
          <w:tcPr>
            <w:tcW w:w="4252" w:type="dxa"/>
            <w:tcBorders>
              <w:left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雅美語</w:t>
            </w:r>
            <w:r>
              <w:rPr>
                <w:sz w:val="22"/>
                <w:szCs w:val="28"/>
              </w:rPr>
              <w:t xml:space="preserve"> </w:t>
            </w:r>
          </w:p>
        </w:tc>
        <w:tc>
          <w:tcPr>
            <w:tcW w:w="709" w:type="dxa"/>
            <w:tcBorders>
              <w:right w:val="single" w:sz="8" w:space="0" w:color="F79646"/>
            </w:tcBorders>
            <w:tcMar>
              <w:top w:w="0" w:type="dxa"/>
              <w:left w:w="108" w:type="dxa"/>
              <w:bottom w:w="0" w:type="dxa"/>
              <w:right w:w="108" w:type="dxa"/>
            </w:tcMar>
          </w:tcPr>
          <w:p w:rsidR="000C504F" w:rsidRDefault="00E86063">
            <w:pPr>
              <w:pStyle w:val="Default"/>
              <w:rPr>
                <w:sz w:val="22"/>
                <w:szCs w:val="23"/>
              </w:rPr>
            </w:pPr>
            <w:r>
              <w:rPr>
                <w:sz w:val="22"/>
                <w:szCs w:val="23"/>
              </w:rPr>
              <w:t xml:space="preserve">14 </w:t>
            </w:r>
          </w:p>
        </w:tc>
      </w:tr>
      <w:tr w:rsidR="000C504F">
        <w:tblPrEx>
          <w:tblCellMar>
            <w:top w:w="0" w:type="dxa"/>
            <w:bottom w:w="0" w:type="dxa"/>
          </w:tblCellMar>
        </w:tblPrEx>
        <w:trPr>
          <w:trHeight w:val="240"/>
        </w:trPr>
        <w:tc>
          <w:tcPr>
            <w:tcW w:w="795"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autoSpaceDE w:val="0"/>
              <w:rPr>
                <w:rFonts w:ascii="標楷體" w:eastAsia="標楷體" w:hAnsi="標楷體" w:cs="標楷體"/>
                <w:color w:val="000000"/>
                <w:kern w:val="0"/>
                <w:sz w:val="22"/>
                <w:szCs w:val="23"/>
              </w:rPr>
            </w:pPr>
            <w:r>
              <w:rPr>
                <w:rFonts w:ascii="標楷體" w:eastAsia="標楷體" w:hAnsi="標楷體" w:cs="標楷體"/>
                <w:color w:val="000000"/>
                <w:kern w:val="0"/>
                <w:sz w:val="22"/>
                <w:szCs w:val="23"/>
              </w:rPr>
              <w:t xml:space="preserve">10 </w:t>
            </w:r>
          </w:p>
        </w:tc>
        <w:tc>
          <w:tcPr>
            <w:tcW w:w="2410" w:type="dxa"/>
            <w:tcBorders>
              <w:top w:val="single" w:sz="8" w:space="0" w:color="F79646"/>
              <w:bottom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邵語</w:t>
            </w:r>
            <w:r>
              <w:rPr>
                <w:sz w:val="22"/>
                <w:szCs w:val="28"/>
              </w:rPr>
              <w:t xml:space="preserve"> (Thao) </w:t>
            </w:r>
          </w:p>
        </w:tc>
        <w:tc>
          <w:tcPr>
            <w:tcW w:w="4252"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邵語</w:t>
            </w:r>
            <w:r>
              <w:rPr>
                <w:sz w:val="22"/>
                <w:szCs w:val="28"/>
              </w:rPr>
              <w:t xml:space="preserve"> </w:t>
            </w:r>
          </w:p>
        </w:tc>
        <w:tc>
          <w:tcPr>
            <w:tcW w:w="709" w:type="dxa"/>
            <w:tcBorders>
              <w:top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3"/>
              </w:rPr>
            </w:pPr>
            <w:r>
              <w:rPr>
                <w:sz w:val="22"/>
                <w:szCs w:val="23"/>
              </w:rPr>
              <w:t xml:space="preserve">15 </w:t>
            </w:r>
          </w:p>
        </w:tc>
      </w:tr>
      <w:tr w:rsidR="000C504F">
        <w:tblPrEx>
          <w:tblCellMar>
            <w:top w:w="0" w:type="dxa"/>
            <w:bottom w:w="0" w:type="dxa"/>
          </w:tblCellMar>
        </w:tblPrEx>
        <w:trPr>
          <w:trHeight w:val="240"/>
        </w:trPr>
        <w:tc>
          <w:tcPr>
            <w:tcW w:w="795" w:type="dxa"/>
            <w:tcBorders>
              <w:left w:val="single" w:sz="8" w:space="0" w:color="F79646"/>
              <w:right w:val="single" w:sz="8" w:space="0" w:color="F79646"/>
            </w:tcBorders>
            <w:tcMar>
              <w:top w:w="0" w:type="dxa"/>
              <w:left w:w="108" w:type="dxa"/>
              <w:bottom w:w="0" w:type="dxa"/>
              <w:right w:w="108" w:type="dxa"/>
            </w:tcMar>
          </w:tcPr>
          <w:p w:rsidR="000C504F" w:rsidRDefault="00E86063">
            <w:pPr>
              <w:autoSpaceDE w:val="0"/>
              <w:rPr>
                <w:rFonts w:ascii="標楷體" w:eastAsia="標楷體" w:hAnsi="標楷體" w:cs="標楷體"/>
                <w:color w:val="000000"/>
                <w:kern w:val="0"/>
                <w:sz w:val="22"/>
                <w:szCs w:val="23"/>
              </w:rPr>
            </w:pPr>
            <w:r>
              <w:rPr>
                <w:rFonts w:ascii="標楷體" w:eastAsia="標楷體" w:hAnsi="標楷體" w:cs="標楷體"/>
                <w:color w:val="000000"/>
                <w:kern w:val="0"/>
                <w:sz w:val="22"/>
                <w:szCs w:val="23"/>
              </w:rPr>
              <w:t xml:space="preserve">11 </w:t>
            </w:r>
          </w:p>
        </w:tc>
        <w:tc>
          <w:tcPr>
            <w:tcW w:w="2410" w:type="dxa"/>
            <w:tcMar>
              <w:top w:w="0" w:type="dxa"/>
              <w:left w:w="108" w:type="dxa"/>
              <w:bottom w:w="0" w:type="dxa"/>
              <w:right w:w="108" w:type="dxa"/>
            </w:tcMar>
          </w:tcPr>
          <w:p w:rsidR="000C504F" w:rsidRDefault="00E86063">
            <w:pPr>
              <w:pStyle w:val="Default"/>
              <w:rPr>
                <w:sz w:val="22"/>
                <w:szCs w:val="28"/>
              </w:rPr>
            </w:pPr>
            <w:r>
              <w:rPr>
                <w:rFonts w:hint="eastAsia"/>
                <w:sz w:val="22"/>
                <w:szCs w:val="28"/>
              </w:rPr>
              <w:t>噶瑪蘭語</w:t>
            </w:r>
            <w:r>
              <w:rPr>
                <w:sz w:val="22"/>
                <w:szCs w:val="28"/>
              </w:rPr>
              <w:t xml:space="preserve"> (Kavalan) </w:t>
            </w:r>
          </w:p>
        </w:tc>
        <w:tc>
          <w:tcPr>
            <w:tcW w:w="4252" w:type="dxa"/>
            <w:tcBorders>
              <w:left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噶瑪蘭語</w:t>
            </w:r>
            <w:r>
              <w:rPr>
                <w:sz w:val="22"/>
                <w:szCs w:val="28"/>
              </w:rPr>
              <w:t xml:space="preserve"> </w:t>
            </w:r>
          </w:p>
        </w:tc>
        <w:tc>
          <w:tcPr>
            <w:tcW w:w="709" w:type="dxa"/>
            <w:tcBorders>
              <w:right w:val="single" w:sz="8" w:space="0" w:color="F79646"/>
            </w:tcBorders>
            <w:tcMar>
              <w:top w:w="0" w:type="dxa"/>
              <w:left w:w="108" w:type="dxa"/>
              <w:bottom w:w="0" w:type="dxa"/>
              <w:right w:w="108" w:type="dxa"/>
            </w:tcMar>
          </w:tcPr>
          <w:p w:rsidR="000C504F" w:rsidRDefault="00E86063">
            <w:pPr>
              <w:pStyle w:val="Default"/>
              <w:rPr>
                <w:sz w:val="22"/>
                <w:szCs w:val="23"/>
              </w:rPr>
            </w:pPr>
            <w:r>
              <w:rPr>
                <w:sz w:val="22"/>
                <w:szCs w:val="23"/>
              </w:rPr>
              <w:t xml:space="preserve">16 </w:t>
            </w:r>
          </w:p>
        </w:tc>
      </w:tr>
      <w:tr w:rsidR="000C504F">
        <w:tblPrEx>
          <w:tblCellMar>
            <w:top w:w="0" w:type="dxa"/>
            <w:bottom w:w="0" w:type="dxa"/>
          </w:tblCellMar>
        </w:tblPrEx>
        <w:trPr>
          <w:trHeight w:val="240"/>
        </w:trPr>
        <w:tc>
          <w:tcPr>
            <w:tcW w:w="795"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autoSpaceDE w:val="0"/>
              <w:rPr>
                <w:rFonts w:ascii="標楷體" w:eastAsia="標楷體" w:hAnsi="標楷體" w:cs="標楷體"/>
                <w:color w:val="000000"/>
                <w:kern w:val="0"/>
                <w:sz w:val="22"/>
                <w:szCs w:val="23"/>
              </w:rPr>
            </w:pPr>
            <w:r>
              <w:rPr>
                <w:rFonts w:ascii="標楷體" w:eastAsia="標楷體" w:hAnsi="標楷體" w:cs="標楷體"/>
                <w:color w:val="000000"/>
                <w:kern w:val="0"/>
                <w:sz w:val="22"/>
                <w:szCs w:val="23"/>
              </w:rPr>
              <w:t xml:space="preserve">12 </w:t>
            </w:r>
          </w:p>
        </w:tc>
        <w:tc>
          <w:tcPr>
            <w:tcW w:w="2410" w:type="dxa"/>
            <w:tcBorders>
              <w:top w:val="single" w:sz="8" w:space="0" w:color="F79646"/>
              <w:bottom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太魯閣語</w:t>
            </w:r>
            <w:r>
              <w:rPr>
                <w:sz w:val="22"/>
                <w:szCs w:val="28"/>
              </w:rPr>
              <w:t xml:space="preserve"> (Truku) </w:t>
            </w:r>
          </w:p>
        </w:tc>
        <w:tc>
          <w:tcPr>
            <w:tcW w:w="4252"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太魯閣語</w:t>
            </w:r>
            <w:r>
              <w:rPr>
                <w:sz w:val="22"/>
                <w:szCs w:val="28"/>
              </w:rPr>
              <w:t xml:space="preserve"> </w:t>
            </w:r>
          </w:p>
        </w:tc>
        <w:tc>
          <w:tcPr>
            <w:tcW w:w="709" w:type="dxa"/>
            <w:tcBorders>
              <w:top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3"/>
              </w:rPr>
            </w:pPr>
            <w:r>
              <w:rPr>
                <w:sz w:val="22"/>
                <w:szCs w:val="23"/>
              </w:rPr>
              <w:t xml:space="preserve">17 </w:t>
            </w:r>
          </w:p>
        </w:tc>
      </w:tr>
      <w:tr w:rsidR="000C504F">
        <w:tblPrEx>
          <w:tblCellMar>
            <w:top w:w="0" w:type="dxa"/>
            <w:bottom w:w="0" w:type="dxa"/>
          </w:tblCellMar>
        </w:tblPrEx>
        <w:trPr>
          <w:trHeight w:val="240"/>
        </w:trPr>
        <w:tc>
          <w:tcPr>
            <w:tcW w:w="795" w:type="dxa"/>
            <w:tcBorders>
              <w:left w:val="single" w:sz="8" w:space="0" w:color="F79646"/>
              <w:right w:val="single" w:sz="8" w:space="0" w:color="F79646"/>
            </w:tcBorders>
            <w:tcMar>
              <w:top w:w="0" w:type="dxa"/>
              <w:left w:w="108" w:type="dxa"/>
              <w:bottom w:w="0" w:type="dxa"/>
              <w:right w:w="108" w:type="dxa"/>
            </w:tcMar>
          </w:tcPr>
          <w:p w:rsidR="000C504F" w:rsidRDefault="00E86063">
            <w:pPr>
              <w:autoSpaceDE w:val="0"/>
              <w:rPr>
                <w:rFonts w:ascii="標楷體" w:eastAsia="標楷體" w:hAnsi="標楷體" w:cs="標楷體"/>
                <w:color w:val="000000"/>
                <w:kern w:val="0"/>
                <w:sz w:val="22"/>
                <w:szCs w:val="23"/>
              </w:rPr>
            </w:pPr>
            <w:r>
              <w:rPr>
                <w:rFonts w:ascii="標楷體" w:eastAsia="標楷體" w:hAnsi="標楷體" w:cs="標楷體"/>
                <w:color w:val="000000"/>
                <w:kern w:val="0"/>
                <w:sz w:val="22"/>
                <w:szCs w:val="23"/>
              </w:rPr>
              <w:t xml:space="preserve">13 </w:t>
            </w:r>
          </w:p>
        </w:tc>
        <w:tc>
          <w:tcPr>
            <w:tcW w:w="2410" w:type="dxa"/>
            <w:tcMar>
              <w:top w:w="0" w:type="dxa"/>
              <w:left w:w="108" w:type="dxa"/>
              <w:bottom w:w="0" w:type="dxa"/>
              <w:right w:w="108" w:type="dxa"/>
            </w:tcMar>
          </w:tcPr>
          <w:p w:rsidR="000C504F" w:rsidRDefault="00E86063">
            <w:pPr>
              <w:pStyle w:val="Default"/>
              <w:rPr>
                <w:sz w:val="22"/>
                <w:szCs w:val="28"/>
              </w:rPr>
            </w:pPr>
            <w:r>
              <w:rPr>
                <w:rFonts w:hint="eastAsia"/>
                <w:sz w:val="22"/>
                <w:szCs w:val="28"/>
              </w:rPr>
              <w:t>撒奇萊雅語</w:t>
            </w:r>
            <w:r>
              <w:rPr>
                <w:sz w:val="22"/>
                <w:szCs w:val="28"/>
              </w:rPr>
              <w:t xml:space="preserve">(Sakizaya) </w:t>
            </w:r>
          </w:p>
        </w:tc>
        <w:tc>
          <w:tcPr>
            <w:tcW w:w="4252" w:type="dxa"/>
            <w:tcBorders>
              <w:left w:val="single" w:sz="8" w:space="0" w:color="F79646"/>
              <w:bottom w:val="single" w:sz="4" w:space="0" w:color="000000"/>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撒奇萊雅語</w:t>
            </w:r>
            <w:r>
              <w:rPr>
                <w:sz w:val="22"/>
                <w:szCs w:val="28"/>
              </w:rPr>
              <w:t xml:space="preserve"> </w:t>
            </w:r>
          </w:p>
        </w:tc>
        <w:tc>
          <w:tcPr>
            <w:tcW w:w="709" w:type="dxa"/>
            <w:tcBorders>
              <w:bottom w:val="single" w:sz="4" w:space="0" w:color="F79646"/>
              <w:right w:val="single" w:sz="8" w:space="0" w:color="F79646"/>
            </w:tcBorders>
            <w:tcMar>
              <w:top w:w="0" w:type="dxa"/>
              <w:left w:w="108" w:type="dxa"/>
              <w:bottom w:w="0" w:type="dxa"/>
              <w:right w:w="108" w:type="dxa"/>
            </w:tcMar>
          </w:tcPr>
          <w:p w:rsidR="000C504F" w:rsidRDefault="00E86063">
            <w:pPr>
              <w:pStyle w:val="Default"/>
              <w:rPr>
                <w:sz w:val="22"/>
                <w:szCs w:val="23"/>
              </w:rPr>
            </w:pPr>
            <w:r>
              <w:rPr>
                <w:sz w:val="22"/>
                <w:szCs w:val="23"/>
              </w:rPr>
              <w:t xml:space="preserve">18 </w:t>
            </w:r>
          </w:p>
        </w:tc>
      </w:tr>
      <w:tr w:rsidR="000C504F">
        <w:tblPrEx>
          <w:tblCellMar>
            <w:top w:w="0" w:type="dxa"/>
            <w:bottom w:w="0" w:type="dxa"/>
          </w:tblCellMar>
        </w:tblPrEx>
        <w:trPr>
          <w:trHeight w:val="160"/>
        </w:trPr>
        <w:tc>
          <w:tcPr>
            <w:tcW w:w="795" w:type="dxa"/>
            <w:vMerge w:val="restart"/>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autoSpaceDE w:val="0"/>
              <w:rPr>
                <w:rFonts w:ascii="標楷體" w:eastAsia="標楷體" w:hAnsi="標楷體" w:cs="標楷體"/>
                <w:color w:val="000000"/>
                <w:kern w:val="0"/>
                <w:sz w:val="22"/>
                <w:szCs w:val="23"/>
              </w:rPr>
            </w:pPr>
            <w:r>
              <w:rPr>
                <w:rFonts w:ascii="標楷體" w:eastAsia="標楷體" w:hAnsi="標楷體" w:cs="標楷體"/>
                <w:color w:val="000000"/>
                <w:kern w:val="0"/>
                <w:sz w:val="22"/>
                <w:szCs w:val="23"/>
              </w:rPr>
              <w:lastRenderedPageBreak/>
              <w:t>14</w:t>
            </w:r>
          </w:p>
        </w:tc>
        <w:tc>
          <w:tcPr>
            <w:tcW w:w="2410" w:type="dxa"/>
            <w:vMerge w:val="restart"/>
            <w:tcBorders>
              <w:top w:val="single" w:sz="8" w:space="0" w:color="F79646"/>
              <w:bottom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賽德克語</w:t>
            </w:r>
            <w:r>
              <w:rPr>
                <w:sz w:val="22"/>
                <w:szCs w:val="28"/>
              </w:rPr>
              <w:t xml:space="preserve"> </w:t>
            </w:r>
          </w:p>
          <w:p w:rsidR="000C504F" w:rsidRDefault="00E86063">
            <w:pPr>
              <w:pStyle w:val="Default"/>
              <w:rPr>
                <w:spacing w:val="-12"/>
                <w:sz w:val="22"/>
                <w:szCs w:val="28"/>
              </w:rPr>
            </w:pPr>
            <w:r>
              <w:rPr>
                <w:spacing w:val="-12"/>
                <w:sz w:val="22"/>
                <w:szCs w:val="28"/>
              </w:rPr>
              <w:t xml:space="preserve">(Seediq/Seejiq/Sediq) </w:t>
            </w:r>
          </w:p>
        </w:tc>
        <w:tc>
          <w:tcPr>
            <w:tcW w:w="4252"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rPr>
                <w:rFonts w:ascii="標楷體" w:eastAsia="標楷體" w:hAnsi="標楷體" w:cs="標楷體"/>
                <w:color w:val="FF0000"/>
                <w:kern w:val="0"/>
                <w:sz w:val="22"/>
                <w:szCs w:val="28"/>
              </w:rPr>
            </w:pPr>
            <w:r>
              <w:rPr>
                <w:rFonts w:ascii="標楷體" w:eastAsia="標楷體" w:hAnsi="標楷體" w:cs="標楷體" w:hint="eastAsia"/>
                <w:color w:val="FF0000"/>
                <w:kern w:val="0"/>
                <w:sz w:val="22"/>
                <w:szCs w:val="28"/>
              </w:rPr>
              <w:t>都達賽德克語</w:t>
            </w:r>
            <w:r>
              <w:rPr>
                <w:rFonts w:ascii="標楷體" w:eastAsia="標楷體" w:hAnsi="標楷體" w:cs="標楷體"/>
                <w:color w:val="FF0000"/>
                <w:kern w:val="0"/>
                <w:sz w:val="22"/>
                <w:szCs w:val="28"/>
              </w:rPr>
              <w:t>(</w:t>
            </w:r>
            <w:r>
              <w:rPr>
                <w:rFonts w:ascii="標楷體" w:eastAsia="標楷體" w:hAnsi="標楷體" w:cs="標楷體" w:hint="eastAsia"/>
                <w:color w:val="FF0000"/>
                <w:kern w:val="0"/>
                <w:sz w:val="22"/>
                <w:szCs w:val="28"/>
              </w:rPr>
              <w:t>原稱</w:t>
            </w:r>
            <w:r>
              <w:rPr>
                <w:rFonts w:ascii="標楷體" w:eastAsia="標楷體" w:hAnsi="標楷體" w:cs="標楷體"/>
                <w:color w:val="FF0000"/>
                <w:kern w:val="0"/>
                <w:sz w:val="22"/>
                <w:szCs w:val="28"/>
              </w:rPr>
              <w:t>:</w:t>
            </w:r>
            <w:r>
              <w:rPr>
                <w:rFonts w:ascii="標楷體" w:eastAsia="標楷體" w:hAnsi="標楷體" w:cs="標楷體" w:hint="eastAsia"/>
                <w:color w:val="FF0000"/>
                <w:kern w:val="0"/>
                <w:sz w:val="22"/>
                <w:szCs w:val="28"/>
              </w:rPr>
              <w:t>都達語</w:t>
            </w:r>
            <w:r>
              <w:rPr>
                <w:rFonts w:ascii="標楷體" w:eastAsia="標楷體" w:hAnsi="標楷體" w:cs="標楷體"/>
                <w:color w:val="FF0000"/>
                <w:kern w:val="0"/>
                <w:sz w:val="22"/>
                <w:szCs w:val="28"/>
              </w:rPr>
              <w:t xml:space="preserve">) </w:t>
            </w:r>
          </w:p>
        </w:tc>
        <w:tc>
          <w:tcPr>
            <w:tcW w:w="709" w:type="dxa"/>
            <w:vMerge w:val="restart"/>
            <w:tcBorders>
              <w:top w:val="single" w:sz="4" w:space="0" w:color="F79646"/>
              <w:bottom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3"/>
              </w:rPr>
            </w:pPr>
            <w:r>
              <w:rPr>
                <w:sz w:val="22"/>
                <w:szCs w:val="23"/>
              </w:rPr>
              <w:t>19</w:t>
            </w:r>
          </w:p>
        </w:tc>
      </w:tr>
      <w:tr w:rsidR="000C504F">
        <w:tblPrEx>
          <w:tblCellMar>
            <w:top w:w="0" w:type="dxa"/>
            <w:bottom w:w="0" w:type="dxa"/>
          </w:tblCellMar>
        </w:tblPrEx>
        <w:trPr>
          <w:trHeight w:val="160"/>
        </w:trPr>
        <w:tc>
          <w:tcPr>
            <w:tcW w:w="795" w:type="dxa"/>
            <w:vMerge/>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c>
          <w:tcPr>
            <w:tcW w:w="2410" w:type="dxa"/>
            <w:vMerge/>
            <w:tcBorders>
              <w:top w:val="single" w:sz="8" w:space="0" w:color="F79646"/>
              <w:bottom w:val="single" w:sz="8" w:space="0" w:color="F79646"/>
            </w:tcBorders>
            <w:tcMar>
              <w:top w:w="0" w:type="dxa"/>
              <w:left w:w="108" w:type="dxa"/>
              <w:bottom w:w="0" w:type="dxa"/>
              <w:right w:w="108" w:type="dxa"/>
            </w:tcMar>
          </w:tcPr>
          <w:p w:rsidR="000C504F" w:rsidRDefault="000C504F">
            <w:pPr>
              <w:pStyle w:val="Default"/>
              <w:rPr>
                <w:sz w:val="22"/>
                <w:szCs w:val="28"/>
              </w:rPr>
            </w:pPr>
          </w:p>
        </w:tc>
        <w:tc>
          <w:tcPr>
            <w:tcW w:w="4252" w:type="dxa"/>
            <w:tcBorders>
              <w:left w:val="single" w:sz="8" w:space="0" w:color="F79646"/>
              <w:right w:val="single" w:sz="8" w:space="0" w:color="F79646"/>
            </w:tcBorders>
            <w:tcMar>
              <w:top w:w="0" w:type="dxa"/>
              <w:left w:w="108" w:type="dxa"/>
              <w:bottom w:w="0" w:type="dxa"/>
              <w:right w:w="108" w:type="dxa"/>
            </w:tcMar>
          </w:tcPr>
          <w:p w:rsidR="000C504F" w:rsidRDefault="00E86063">
            <w:pPr>
              <w:pStyle w:val="Default"/>
              <w:rPr>
                <w:color w:val="FF0000"/>
                <w:sz w:val="22"/>
                <w:szCs w:val="28"/>
              </w:rPr>
            </w:pPr>
            <w:r>
              <w:rPr>
                <w:rFonts w:hint="eastAsia"/>
                <w:color w:val="FF0000"/>
                <w:sz w:val="22"/>
                <w:szCs w:val="28"/>
              </w:rPr>
              <w:t>德固達雅賽德克語</w:t>
            </w:r>
            <w:r>
              <w:rPr>
                <w:color w:val="FF0000"/>
                <w:sz w:val="22"/>
                <w:szCs w:val="28"/>
              </w:rPr>
              <w:t>(</w:t>
            </w:r>
            <w:r>
              <w:rPr>
                <w:rFonts w:hint="eastAsia"/>
                <w:color w:val="FF0000"/>
                <w:sz w:val="22"/>
                <w:szCs w:val="28"/>
              </w:rPr>
              <w:t>原稱</w:t>
            </w:r>
            <w:r>
              <w:rPr>
                <w:color w:val="FF0000"/>
                <w:sz w:val="22"/>
                <w:szCs w:val="28"/>
              </w:rPr>
              <w:t>:</w:t>
            </w:r>
            <w:r>
              <w:rPr>
                <w:rFonts w:hint="eastAsia"/>
                <w:color w:val="FF0000"/>
                <w:sz w:val="22"/>
                <w:szCs w:val="28"/>
              </w:rPr>
              <w:t>德固達雅語</w:t>
            </w:r>
            <w:r>
              <w:rPr>
                <w:color w:val="FF0000"/>
                <w:sz w:val="22"/>
                <w:szCs w:val="28"/>
              </w:rPr>
              <w:t xml:space="preserve">) </w:t>
            </w:r>
          </w:p>
        </w:tc>
        <w:tc>
          <w:tcPr>
            <w:tcW w:w="709" w:type="dxa"/>
            <w:vMerge/>
            <w:tcBorders>
              <w:top w:val="single" w:sz="4" w:space="0" w:color="F79646"/>
              <w:bottom w:val="single" w:sz="8" w:space="0" w:color="F79646"/>
              <w:right w:val="single" w:sz="8" w:space="0" w:color="F79646"/>
            </w:tcBorders>
            <w:tcMar>
              <w:top w:w="0" w:type="dxa"/>
              <w:left w:w="108" w:type="dxa"/>
              <w:bottom w:w="0" w:type="dxa"/>
              <w:right w:w="108" w:type="dxa"/>
            </w:tcMar>
          </w:tcPr>
          <w:p w:rsidR="000C504F" w:rsidRDefault="000C504F">
            <w:pPr>
              <w:pStyle w:val="Default"/>
              <w:rPr>
                <w:sz w:val="22"/>
                <w:szCs w:val="23"/>
              </w:rPr>
            </w:pPr>
          </w:p>
        </w:tc>
      </w:tr>
      <w:tr w:rsidR="000C504F">
        <w:tblPrEx>
          <w:tblCellMar>
            <w:top w:w="0" w:type="dxa"/>
            <w:bottom w:w="0" w:type="dxa"/>
          </w:tblCellMar>
        </w:tblPrEx>
        <w:trPr>
          <w:trHeight w:val="160"/>
        </w:trPr>
        <w:tc>
          <w:tcPr>
            <w:tcW w:w="795" w:type="dxa"/>
            <w:vMerge/>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0C504F">
            <w:pPr>
              <w:autoSpaceDE w:val="0"/>
              <w:rPr>
                <w:rFonts w:ascii="標楷體" w:eastAsia="標楷體" w:hAnsi="標楷體" w:cs="標楷體"/>
                <w:color w:val="000000"/>
                <w:kern w:val="0"/>
                <w:sz w:val="22"/>
                <w:szCs w:val="23"/>
              </w:rPr>
            </w:pPr>
          </w:p>
        </w:tc>
        <w:tc>
          <w:tcPr>
            <w:tcW w:w="2410" w:type="dxa"/>
            <w:vMerge/>
            <w:tcBorders>
              <w:top w:val="single" w:sz="8" w:space="0" w:color="F79646"/>
              <w:bottom w:val="single" w:sz="8" w:space="0" w:color="F79646"/>
            </w:tcBorders>
            <w:tcMar>
              <w:top w:w="0" w:type="dxa"/>
              <w:left w:w="108" w:type="dxa"/>
              <w:bottom w:w="0" w:type="dxa"/>
              <w:right w:w="108" w:type="dxa"/>
            </w:tcMar>
          </w:tcPr>
          <w:p w:rsidR="000C504F" w:rsidRDefault="000C504F">
            <w:pPr>
              <w:pStyle w:val="Default"/>
              <w:rPr>
                <w:sz w:val="22"/>
                <w:szCs w:val="28"/>
              </w:rPr>
            </w:pPr>
          </w:p>
        </w:tc>
        <w:tc>
          <w:tcPr>
            <w:tcW w:w="4252"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pStyle w:val="Default"/>
              <w:rPr>
                <w:color w:val="FF0000"/>
                <w:sz w:val="22"/>
                <w:szCs w:val="28"/>
              </w:rPr>
            </w:pPr>
            <w:r>
              <w:rPr>
                <w:rFonts w:hint="eastAsia"/>
                <w:color w:val="FF0000"/>
                <w:sz w:val="22"/>
                <w:szCs w:val="28"/>
              </w:rPr>
              <w:t>德鹿谷賽德克語</w:t>
            </w:r>
            <w:r>
              <w:rPr>
                <w:color w:val="FF0000"/>
                <w:sz w:val="22"/>
                <w:szCs w:val="28"/>
              </w:rPr>
              <w:t>(</w:t>
            </w:r>
            <w:r>
              <w:rPr>
                <w:rFonts w:hint="eastAsia"/>
                <w:color w:val="FF0000"/>
                <w:sz w:val="22"/>
                <w:szCs w:val="28"/>
              </w:rPr>
              <w:t>原稱</w:t>
            </w:r>
            <w:r>
              <w:rPr>
                <w:color w:val="FF0000"/>
                <w:sz w:val="22"/>
                <w:szCs w:val="28"/>
              </w:rPr>
              <w:t>:</w:t>
            </w:r>
            <w:r>
              <w:rPr>
                <w:rFonts w:hint="eastAsia"/>
                <w:color w:val="FF0000"/>
                <w:sz w:val="22"/>
                <w:szCs w:val="28"/>
              </w:rPr>
              <w:t>德路固語</w:t>
            </w:r>
            <w:r>
              <w:rPr>
                <w:color w:val="FF0000"/>
                <w:sz w:val="22"/>
                <w:szCs w:val="28"/>
              </w:rPr>
              <w:t xml:space="preserve">) </w:t>
            </w:r>
          </w:p>
        </w:tc>
        <w:tc>
          <w:tcPr>
            <w:tcW w:w="709" w:type="dxa"/>
            <w:vMerge/>
            <w:tcBorders>
              <w:top w:val="single" w:sz="4" w:space="0" w:color="F79646"/>
              <w:bottom w:val="single" w:sz="8" w:space="0" w:color="F79646"/>
              <w:right w:val="single" w:sz="8" w:space="0" w:color="F79646"/>
            </w:tcBorders>
            <w:tcMar>
              <w:top w:w="0" w:type="dxa"/>
              <w:left w:w="108" w:type="dxa"/>
              <w:bottom w:w="0" w:type="dxa"/>
              <w:right w:w="108" w:type="dxa"/>
            </w:tcMar>
          </w:tcPr>
          <w:p w:rsidR="000C504F" w:rsidRDefault="000C504F">
            <w:pPr>
              <w:pStyle w:val="Default"/>
              <w:rPr>
                <w:sz w:val="22"/>
                <w:szCs w:val="23"/>
              </w:rPr>
            </w:pPr>
          </w:p>
        </w:tc>
      </w:tr>
      <w:tr w:rsidR="000C504F">
        <w:tblPrEx>
          <w:tblCellMar>
            <w:top w:w="0" w:type="dxa"/>
            <w:bottom w:w="0" w:type="dxa"/>
          </w:tblCellMar>
        </w:tblPrEx>
        <w:trPr>
          <w:trHeight w:val="240"/>
        </w:trPr>
        <w:tc>
          <w:tcPr>
            <w:tcW w:w="795" w:type="dxa"/>
            <w:tcBorders>
              <w:left w:val="single" w:sz="8" w:space="0" w:color="F79646"/>
              <w:right w:val="single" w:sz="8" w:space="0" w:color="F79646"/>
            </w:tcBorders>
            <w:tcMar>
              <w:top w:w="0" w:type="dxa"/>
              <w:left w:w="108" w:type="dxa"/>
              <w:bottom w:w="0" w:type="dxa"/>
              <w:right w:w="108" w:type="dxa"/>
            </w:tcMar>
          </w:tcPr>
          <w:p w:rsidR="000C504F" w:rsidRDefault="00E86063">
            <w:pPr>
              <w:autoSpaceDE w:val="0"/>
              <w:rPr>
                <w:rFonts w:ascii="標楷體" w:eastAsia="標楷體" w:hAnsi="標楷體" w:cs="標楷體"/>
                <w:color w:val="000000"/>
                <w:kern w:val="0"/>
                <w:sz w:val="22"/>
                <w:szCs w:val="23"/>
              </w:rPr>
            </w:pPr>
            <w:r>
              <w:rPr>
                <w:rFonts w:ascii="標楷體" w:eastAsia="標楷體" w:hAnsi="標楷體" w:cs="標楷體"/>
                <w:color w:val="000000"/>
                <w:kern w:val="0"/>
                <w:sz w:val="22"/>
                <w:szCs w:val="23"/>
              </w:rPr>
              <w:t xml:space="preserve">15 </w:t>
            </w:r>
          </w:p>
        </w:tc>
        <w:tc>
          <w:tcPr>
            <w:tcW w:w="2410" w:type="dxa"/>
            <w:tcMar>
              <w:top w:w="0" w:type="dxa"/>
              <w:left w:w="108" w:type="dxa"/>
              <w:bottom w:w="0" w:type="dxa"/>
              <w:right w:w="108" w:type="dxa"/>
            </w:tcMar>
          </w:tcPr>
          <w:p w:rsidR="000C504F" w:rsidRDefault="00E86063">
            <w:pPr>
              <w:pStyle w:val="Default"/>
              <w:rPr>
                <w:sz w:val="22"/>
                <w:szCs w:val="28"/>
              </w:rPr>
            </w:pPr>
            <w:r>
              <w:rPr>
                <w:rFonts w:hint="eastAsia"/>
                <w:sz w:val="22"/>
                <w:szCs w:val="28"/>
              </w:rPr>
              <w:t>拉阿魯哇語</w:t>
            </w:r>
            <w:r>
              <w:rPr>
                <w:sz w:val="22"/>
                <w:szCs w:val="28"/>
              </w:rPr>
              <w:t xml:space="preserve"> (Hla'alua) </w:t>
            </w:r>
          </w:p>
        </w:tc>
        <w:tc>
          <w:tcPr>
            <w:tcW w:w="4252" w:type="dxa"/>
            <w:tcBorders>
              <w:left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拉阿魯哇語</w:t>
            </w:r>
            <w:r>
              <w:rPr>
                <w:sz w:val="22"/>
                <w:szCs w:val="28"/>
              </w:rPr>
              <w:t>(</w:t>
            </w:r>
            <w:r>
              <w:rPr>
                <w:rFonts w:hint="eastAsia"/>
                <w:sz w:val="22"/>
                <w:szCs w:val="28"/>
              </w:rPr>
              <w:t>原稱</w:t>
            </w:r>
            <w:r>
              <w:rPr>
                <w:sz w:val="22"/>
                <w:szCs w:val="28"/>
              </w:rPr>
              <w:t>:</w:t>
            </w:r>
            <w:r>
              <w:rPr>
                <w:rFonts w:hint="eastAsia"/>
                <w:sz w:val="22"/>
                <w:szCs w:val="28"/>
              </w:rPr>
              <w:t>沙阿魯阿鄒語</w:t>
            </w:r>
            <w:r>
              <w:rPr>
                <w:sz w:val="22"/>
                <w:szCs w:val="28"/>
              </w:rPr>
              <w:t xml:space="preserve">) </w:t>
            </w:r>
          </w:p>
        </w:tc>
        <w:tc>
          <w:tcPr>
            <w:tcW w:w="709" w:type="dxa"/>
            <w:tcBorders>
              <w:right w:val="single" w:sz="8" w:space="0" w:color="F79646"/>
            </w:tcBorders>
            <w:tcMar>
              <w:top w:w="0" w:type="dxa"/>
              <w:left w:w="108" w:type="dxa"/>
              <w:bottom w:w="0" w:type="dxa"/>
              <w:right w:w="108" w:type="dxa"/>
            </w:tcMar>
          </w:tcPr>
          <w:p w:rsidR="000C504F" w:rsidRDefault="00E86063">
            <w:pPr>
              <w:pStyle w:val="Default"/>
              <w:rPr>
                <w:sz w:val="22"/>
                <w:szCs w:val="23"/>
              </w:rPr>
            </w:pPr>
            <w:r>
              <w:rPr>
                <w:sz w:val="22"/>
                <w:szCs w:val="23"/>
              </w:rPr>
              <w:t xml:space="preserve">20 </w:t>
            </w:r>
          </w:p>
        </w:tc>
      </w:tr>
      <w:tr w:rsidR="000C504F">
        <w:tblPrEx>
          <w:tblCellMar>
            <w:top w:w="0" w:type="dxa"/>
            <w:bottom w:w="0" w:type="dxa"/>
          </w:tblCellMar>
        </w:tblPrEx>
        <w:trPr>
          <w:trHeight w:val="240"/>
        </w:trPr>
        <w:tc>
          <w:tcPr>
            <w:tcW w:w="795"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autoSpaceDE w:val="0"/>
              <w:rPr>
                <w:rFonts w:ascii="標楷體" w:eastAsia="標楷體" w:hAnsi="標楷體" w:cs="標楷體"/>
                <w:color w:val="000000"/>
                <w:kern w:val="0"/>
                <w:sz w:val="22"/>
                <w:szCs w:val="23"/>
              </w:rPr>
            </w:pPr>
            <w:r>
              <w:rPr>
                <w:rFonts w:ascii="標楷體" w:eastAsia="標楷體" w:hAnsi="標楷體" w:cs="標楷體"/>
                <w:color w:val="000000"/>
                <w:kern w:val="0"/>
                <w:sz w:val="22"/>
                <w:szCs w:val="23"/>
              </w:rPr>
              <w:t xml:space="preserve">16 </w:t>
            </w:r>
          </w:p>
        </w:tc>
        <w:tc>
          <w:tcPr>
            <w:tcW w:w="2410" w:type="dxa"/>
            <w:tcBorders>
              <w:top w:val="single" w:sz="8" w:space="0" w:color="F79646"/>
              <w:bottom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卡那卡那富語</w:t>
            </w:r>
            <w:r>
              <w:rPr>
                <w:sz w:val="22"/>
                <w:szCs w:val="28"/>
              </w:rPr>
              <w:t xml:space="preserve"> (Kanakanavu) </w:t>
            </w:r>
          </w:p>
        </w:tc>
        <w:tc>
          <w:tcPr>
            <w:tcW w:w="4252"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8"/>
              </w:rPr>
            </w:pPr>
            <w:r>
              <w:rPr>
                <w:rFonts w:hint="eastAsia"/>
                <w:sz w:val="22"/>
                <w:szCs w:val="28"/>
              </w:rPr>
              <w:t>卡那卡那富語</w:t>
            </w:r>
            <w:r>
              <w:rPr>
                <w:sz w:val="22"/>
                <w:szCs w:val="28"/>
              </w:rPr>
              <w:t>(</w:t>
            </w:r>
            <w:r>
              <w:rPr>
                <w:rFonts w:hint="eastAsia"/>
                <w:sz w:val="22"/>
                <w:szCs w:val="28"/>
              </w:rPr>
              <w:t>原稱</w:t>
            </w:r>
            <w:r>
              <w:rPr>
                <w:sz w:val="22"/>
                <w:szCs w:val="28"/>
              </w:rPr>
              <w:t>:</w:t>
            </w:r>
            <w:r>
              <w:rPr>
                <w:rFonts w:hint="eastAsia"/>
                <w:sz w:val="22"/>
                <w:szCs w:val="28"/>
              </w:rPr>
              <w:t>卡那卡那富鄒語</w:t>
            </w:r>
            <w:r>
              <w:rPr>
                <w:sz w:val="22"/>
                <w:szCs w:val="28"/>
              </w:rPr>
              <w:t xml:space="preserve">) </w:t>
            </w:r>
          </w:p>
        </w:tc>
        <w:tc>
          <w:tcPr>
            <w:tcW w:w="709" w:type="dxa"/>
            <w:tcBorders>
              <w:top w:val="single" w:sz="8" w:space="0" w:color="F79646"/>
              <w:bottom w:val="single" w:sz="8" w:space="0" w:color="F79646"/>
              <w:right w:val="single" w:sz="8" w:space="0" w:color="F79646"/>
            </w:tcBorders>
            <w:tcMar>
              <w:top w:w="0" w:type="dxa"/>
              <w:left w:w="108" w:type="dxa"/>
              <w:bottom w:w="0" w:type="dxa"/>
              <w:right w:w="108" w:type="dxa"/>
            </w:tcMar>
          </w:tcPr>
          <w:p w:rsidR="000C504F" w:rsidRDefault="00E86063">
            <w:pPr>
              <w:pStyle w:val="Default"/>
              <w:rPr>
                <w:sz w:val="22"/>
                <w:szCs w:val="23"/>
              </w:rPr>
            </w:pPr>
            <w:r>
              <w:rPr>
                <w:sz w:val="22"/>
                <w:szCs w:val="23"/>
              </w:rPr>
              <w:t xml:space="preserve">21 </w:t>
            </w:r>
          </w:p>
        </w:tc>
      </w:tr>
    </w:tbl>
    <w:p w:rsidR="000C504F" w:rsidRDefault="00E86063">
      <w:pPr>
        <w:pStyle w:val="a9"/>
        <w:spacing w:after="180" w:line="440" w:lineRule="exact"/>
        <w:ind w:left="962"/>
        <w:rPr>
          <w:rFonts w:ascii="標楷體" w:eastAsia="標楷體" w:hAnsi="標楷體" w:cs="標楷體"/>
          <w:b/>
          <w:color w:val="000000"/>
          <w:kern w:val="0"/>
          <w:sz w:val="22"/>
          <w:szCs w:val="28"/>
        </w:rPr>
      </w:pPr>
      <w:r>
        <w:rPr>
          <w:rFonts w:ascii="標楷體" w:eastAsia="標楷體" w:hAnsi="標楷體" w:cs="標楷體"/>
          <w:b/>
          <w:color w:val="000000"/>
          <w:kern w:val="0"/>
          <w:sz w:val="22"/>
          <w:szCs w:val="28"/>
        </w:rPr>
        <w:t>※</w:t>
      </w:r>
      <w:r>
        <w:rPr>
          <w:rFonts w:ascii="標楷體" w:eastAsia="標楷體" w:hAnsi="標楷體" w:cs="標楷體" w:hint="eastAsia"/>
          <w:b/>
          <w:color w:val="000000"/>
          <w:kern w:val="0"/>
          <w:sz w:val="22"/>
          <w:szCs w:val="28"/>
        </w:rPr>
        <w:t>說明：語別以虛線表示者併為一組，以實線表示者另立一組比賽。</w:t>
      </w:r>
    </w:p>
    <w:p w:rsidR="000C504F" w:rsidRDefault="000C504F">
      <w:pPr>
        <w:spacing w:line="440" w:lineRule="exact"/>
        <w:rPr>
          <w:rFonts w:ascii="標楷體" w:eastAsia="標楷體" w:hAnsi="標楷體"/>
          <w:color w:val="000000"/>
        </w:rPr>
      </w:pPr>
    </w:p>
    <w:p w:rsidR="000C504F" w:rsidRDefault="000C504F">
      <w:pPr>
        <w:spacing w:line="440" w:lineRule="exact"/>
        <w:rPr>
          <w:rFonts w:eastAsia="標楷體"/>
          <w:color w:val="000000"/>
          <w:sz w:val="28"/>
          <w:szCs w:val="28"/>
        </w:rPr>
      </w:pPr>
    </w:p>
    <w:p w:rsidR="000C504F" w:rsidRDefault="000C504F">
      <w:pPr>
        <w:spacing w:line="440" w:lineRule="exact"/>
        <w:rPr>
          <w:rFonts w:eastAsia="標楷體"/>
          <w:color w:val="000000"/>
          <w:sz w:val="28"/>
          <w:szCs w:val="28"/>
        </w:rPr>
      </w:pPr>
    </w:p>
    <w:p w:rsidR="000C504F" w:rsidRDefault="00E86063">
      <w:pPr>
        <w:pageBreakBefore/>
        <w:spacing w:line="440" w:lineRule="exact"/>
        <w:jc w:val="both"/>
        <w:rPr>
          <w:rFonts w:ascii="標楷體" w:eastAsia="標楷體" w:hAnsi="標楷體"/>
          <w:b/>
          <w:color w:val="000000"/>
          <w:sz w:val="32"/>
        </w:rPr>
      </w:pPr>
      <w:r>
        <w:rPr>
          <w:rFonts w:ascii="標楷體" w:eastAsia="標楷體" w:hAnsi="標楷體" w:hint="eastAsia"/>
          <w:b/>
          <w:color w:val="000000"/>
          <w:sz w:val="32"/>
        </w:rPr>
        <w:lastRenderedPageBreak/>
        <w:t>附件三</w:t>
      </w:r>
    </w:p>
    <w:p w:rsidR="000C504F" w:rsidRDefault="00E86063">
      <w:pPr>
        <w:tabs>
          <w:tab w:val="center" w:pos="4153"/>
        </w:tabs>
        <w:snapToGrid w:val="0"/>
        <w:spacing w:after="360" w:line="440" w:lineRule="exact"/>
        <w:jc w:val="center"/>
      </w:pPr>
      <w:r>
        <w:rPr>
          <w:rFonts w:ascii="標楷體" w:eastAsia="標楷體" w:hAnsi="標楷體" w:hint="eastAsia"/>
          <w:b/>
          <w:bCs/>
          <w:color w:val="000000"/>
          <w:sz w:val="32"/>
          <w:szCs w:val="32"/>
        </w:rPr>
        <w:t>中華民國</w:t>
      </w:r>
      <w:r>
        <w:rPr>
          <w:rFonts w:ascii="標楷體" w:eastAsia="標楷體" w:hAnsi="標楷體"/>
          <w:b/>
          <w:color w:val="000000"/>
          <w:sz w:val="32"/>
          <w:szCs w:val="32"/>
        </w:rPr>
        <w:t>111</w:t>
      </w:r>
      <w:r>
        <w:rPr>
          <w:rFonts w:ascii="標楷體" w:eastAsia="標楷體" w:hAnsi="標楷體" w:hint="eastAsia"/>
          <w:b/>
          <w:bCs/>
          <w:color w:val="000000"/>
          <w:sz w:val="32"/>
          <w:szCs w:val="32"/>
        </w:rPr>
        <w:t>年嘉義市語文競賽申訴書</w:t>
      </w:r>
    </w:p>
    <w:tbl>
      <w:tblPr>
        <w:tblW w:w="9524" w:type="dxa"/>
        <w:jc w:val="center"/>
        <w:tblCellMar>
          <w:left w:w="10" w:type="dxa"/>
          <w:right w:w="10" w:type="dxa"/>
        </w:tblCellMar>
        <w:tblLook w:val="04A0" w:firstRow="1" w:lastRow="0" w:firstColumn="1" w:lastColumn="0" w:noHBand="0" w:noVBand="1"/>
      </w:tblPr>
      <w:tblGrid>
        <w:gridCol w:w="1548"/>
        <w:gridCol w:w="7976"/>
      </w:tblGrid>
      <w:tr w:rsidR="000C504F">
        <w:tblPrEx>
          <w:tblCellMar>
            <w:top w:w="0" w:type="dxa"/>
            <w:bottom w:w="0" w:type="dxa"/>
          </w:tblCellMar>
        </w:tblPrEx>
        <w:trPr>
          <w:trHeight w:hRule="exact" w:val="680"/>
          <w:jc w:val="center"/>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504F" w:rsidRDefault="00E86063">
            <w:pPr>
              <w:tabs>
                <w:tab w:val="center" w:pos="4153"/>
              </w:tabs>
              <w:snapToGrid w:val="0"/>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申訴單位</w:t>
            </w:r>
          </w:p>
        </w:tc>
        <w:tc>
          <w:tcPr>
            <w:tcW w:w="7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504F" w:rsidRDefault="000C504F">
            <w:pPr>
              <w:tabs>
                <w:tab w:val="center" w:pos="4153"/>
              </w:tabs>
              <w:snapToGrid w:val="0"/>
              <w:spacing w:line="440" w:lineRule="exact"/>
              <w:jc w:val="center"/>
              <w:rPr>
                <w:rFonts w:ascii="標楷體" w:eastAsia="標楷體" w:hAnsi="標楷體"/>
                <w:color w:val="000000"/>
                <w:sz w:val="28"/>
                <w:szCs w:val="28"/>
              </w:rPr>
            </w:pPr>
          </w:p>
        </w:tc>
      </w:tr>
      <w:tr w:rsidR="000C504F">
        <w:tblPrEx>
          <w:tblCellMar>
            <w:top w:w="0" w:type="dxa"/>
            <w:bottom w:w="0" w:type="dxa"/>
          </w:tblCellMar>
        </w:tblPrEx>
        <w:trPr>
          <w:trHeight w:hRule="exact" w:val="680"/>
          <w:jc w:val="center"/>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504F" w:rsidRDefault="00E86063">
            <w:pPr>
              <w:tabs>
                <w:tab w:val="center" w:pos="4153"/>
              </w:tabs>
              <w:snapToGrid w:val="0"/>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競賽項目</w:t>
            </w:r>
          </w:p>
        </w:tc>
        <w:tc>
          <w:tcPr>
            <w:tcW w:w="7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504F" w:rsidRDefault="000C504F">
            <w:pPr>
              <w:tabs>
                <w:tab w:val="center" w:pos="4153"/>
              </w:tabs>
              <w:snapToGrid w:val="0"/>
              <w:spacing w:line="440" w:lineRule="exact"/>
              <w:jc w:val="center"/>
              <w:rPr>
                <w:rFonts w:ascii="標楷體" w:eastAsia="標楷體" w:hAnsi="標楷體"/>
                <w:color w:val="000000"/>
                <w:sz w:val="28"/>
                <w:szCs w:val="28"/>
              </w:rPr>
            </w:pPr>
          </w:p>
        </w:tc>
      </w:tr>
      <w:tr w:rsidR="000C504F">
        <w:tblPrEx>
          <w:tblCellMar>
            <w:top w:w="0" w:type="dxa"/>
            <w:bottom w:w="0" w:type="dxa"/>
          </w:tblCellMar>
        </w:tblPrEx>
        <w:trPr>
          <w:trHeight w:hRule="exact" w:val="680"/>
          <w:jc w:val="center"/>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504F" w:rsidRDefault="00E86063">
            <w:pPr>
              <w:tabs>
                <w:tab w:val="center" w:pos="4153"/>
              </w:tabs>
              <w:snapToGrid w:val="0"/>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競賽組別</w:t>
            </w:r>
          </w:p>
        </w:tc>
        <w:tc>
          <w:tcPr>
            <w:tcW w:w="7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504F" w:rsidRDefault="000C504F">
            <w:pPr>
              <w:tabs>
                <w:tab w:val="center" w:pos="4153"/>
              </w:tabs>
              <w:snapToGrid w:val="0"/>
              <w:spacing w:line="440" w:lineRule="exact"/>
              <w:jc w:val="center"/>
              <w:rPr>
                <w:rFonts w:ascii="標楷體" w:eastAsia="標楷體" w:hAnsi="標楷體"/>
                <w:color w:val="000000"/>
                <w:sz w:val="28"/>
                <w:szCs w:val="28"/>
              </w:rPr>
            </w:pPr>
          </w:p>
        </w:tc>
      </w:tr>
      <w:tr w:rsidR="000C504F">
        <w:tblPrEx>
          <w:tblCellMar>
            <w:top w:w="0" w:type="dxa"/>
            <w:bottom w:w="0" w:type="dxa"/>
          </w:tblCellMar>
        </w:tblPrEx>
        <w:trPr>
          <w:trHeight w:hRule="exact" w:val="2835"/>
          <w:jc w:val="center"/>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504F" w:rsidRDefault="00E86063">
            <w:pPr>
              <w:tabs>
                <w:tab w:val="center" w:pos="4153"/>
              </w:tabs>
              <w:snapToGrid w:val="0"/>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申訴理由</w:t>
            </w:r>
          </w:p>
        </w:tc>
        <w:tc>
          <w:tcPr>
            <w:tcW w:w="7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504F" w:rsidRDefault="000C504F">
            <w:pPr>
              <w:tabs>
                <w:tab w:val="center" w:pos="4153"/>
              </w:tabs>
              <w:snapToGrid w:val="0"/>
              <w:spacing w:line="440" w:lineRule="exact"/>
              <w:jc w:val="center"/>
              <w:rPr>
                <w:rFonts w:ascii="標楷體" w:eastAsia="標楷體" w:hAnsi="標楷體"/>
                <w:color w:val="000000"/>
                <w:sz w:val="28"/>
                <w:szCs w:val="28"/>
              </w:rPr>
            </w:pPr>
          </w:p>
        </w:tc>
      </w:tr>
      <w:tr w:rsidR="000C504F">
        <w:tblPrEx>
          <w:tblCellMar>
            <w:top w:w="0" w:type="dxa"/>
            <w:bottom w:w="0" w:type="dxa"/>
          </w:tblCellMar>
        </w:tblPrEx>
        <w:trPr>
          <w:trHeight w:hRule="exact" w:val="1303"/>
          <w:jc w:val="center"/>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504F" w:rsidRDefault="00E86063">
            <w:pPr>
              <w:tabs>
                <w:tab w:val="center" w:pos="4153"/>
              </w:tabs>
              <w:snapToGrid w:val="0"/>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申訴依據</w:t>
            </w:r>
          </w:p>
        </w:tc>
        <w:tc>
          <w:tcPr>
            <w:tcW w:w="7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504F" w:rsidRDefault="000C504F">
            <w:pPr>
              <w:tabs>
                <w:tab w:val="center" w:pos="4153"/>
              </w:tabs>
              <w:snapToGrid w:val="0"/>
              <w:spacing w:line="440" w:lineRule="exact"/>
              <w:jc w:val="center"/>
              <w:rPr>
                <w:rFonts w:ascii="標楷體" w:eastAsia="標楷體" w:hAnsi="標楷體"/>
                <w:color w:val="000000"/>
                <w:sz w:val="28"/>
                <w:szCs w:val="28"/>
              </w:rPr>
            </w:pPr>
          </w:p>
        </w:tc>
      </w:tr>
      <w:tr w:rsidR="000C504F">
        <w:tblPrEx>
          <w:tblCellMar>
            <w:top w:w="0" w:type="dxa"/>
            <w:bottom w:w="0" w:type="dxa"/>
          </w:tblCellMar>
        </w:tblPrEx>
        <w:trPr>
          <w:trHeight w:hRule="exact" w:val="2835"/>
          <w:jc w:val="center"/>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504F" w:rsidRDefault="00E86063">
            <w:pPr>
              <w:tabs>
                <w:tab w:val="center" w:pos="4153"/>
              </w:tabs>
              <w:snapToGrid w:val="0"/>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評議結果</w:t>
            </w:r>
          </w:p>
        </w:tc>
        <w:tc>
          <w:tcPr>
            <w:tcW w:w="7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504F" w:rsidRDefault="000C504F">
            <w:pPr>
              <w:tabs>
                <w:tab w:val="center" w:pos="4153"/>
              </w:tabs>
              <w:snapToGrid w:val="0"/>
              <w:spacing w:line="440" w:lineRule="exact"/>
              <w:jc w:val="center"/>
              <w:rPr>
                <w:rFonts w:ascii="標楷體" w:eastAsia="標楷體" w:hAnsi="標楷體"/>
                <w:color w:val="000000"/>
                <w:sz w:val="28"/>
                <w:szCs w:val="28"/>
              </w:rPr>
            </w:pPr>
          </w:p>
        </w:tc>
      </w:tr>
      <w:tr w:rsidR="000C504F">
        <w:tblPrEx>
          <w:tblCellMar>
            <w:top w:w="0" w:type="dxa"/>
            <w:bottom w:w="0" w:type="dxa"/>
          </w:tblCellMar>
        </w:tblPrEx>
        <w:trPr>
          <w:trHeight w:hRule="exact" w:val="1984"/>
          <w:jc w:val="center"/>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504F" w:rsidRDefault="00E86063">
            <w:pPr>
              <w:tabs>
                <w:tab w:val="center" w:pos="4153"/>
              </w:tabs>
              <w:snapToGrid w:val="0"/>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主辦單位簽章</w:t>
            </w:r>
          </w:p>
        </w:tc>
        <w:tc>
          <w:tcPr>
            <w:tcW w:w="7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504F" w:rsidRDefault="00C616B9">
            <w:pPr>
              <w:tabs>
                <w:tab w:val="center" w:pos="4153"/>
              </w:tabs>
              <w:snapToGrid w:val="0"/>
              <w:spacing w:line="440" w:lineRule="exact"/>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2375535</wp:posOffset>
                      </wp:positionH>
                      <wp:positionV relativeFrom="paragraph">
                        <wp:posOffset>1238885</wp:posOffset>
                      </wp:positionV>
                      <wp:extent cx="340995" cy="457200"/>
                      <wp:effectExtent l="0" t="0" r="0" b="0"/>
                      <wp:wrapNone/>
                      <wp:docPr id="2"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995" cy="457200"/>
                              </a:xfrm>
                              <a:prstGeom prst="rect">
                                <a:avLst/>
                              </a:prstGeom>
                              <a:noFill/>
                              <a:ln>
                                <a:noFill/>
                                <a:prstDash/>
                              </a:ln>
                            </wps:spPr>
                            <wps:txbx>
                              <w:txbxContent>
                                <w:p w:rsidR="000C504F" w:rsidRDefault="000C504F">
                                  <w:pPr>
                                    <w:spacing w:line="280" w:lineRule="exact"/>
                                    <w:rPr>
                                      <w:rFonts w:ascii="標楷體" w:eastAsia="標楷體" w:hAnsi="標楷體"/>
                                      <w:color w:val="000000"/>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187.05pt;margin-top:97.55pt;width:26.8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" filled="f" stroked="f">
                      <v:path arrowok="t"/>
                      <v:textbox>
                        <w:txbxContent>
                          <w:p w:rsidR="000C504F" w:rsidRDefault="000C504F">
                            <w:pPr>
                              <w:spacing w:line="280" w:lineRule="exact"/>
                              <w:rPr>
                                <w:rFonts w:ascii="標楷體" w:eastAsia="標楷體" w:hAnsi="標楷體"/>
                                <w:color w:val="000000"/>
                              </w:rPr>
                            </w:pPr>
                          </w:p>
                        </w:txbxContent>
                      </v:textbox>
                    </v:shape>
                  </w:pict>
                </mc:Fallback>
              </mc:AlternateContent>
            </w:r>
          </w:p>
        </w:tc>
      </w:tr>
      <w:tr w:rsidR="000C504F">
        <w:tblPrEx>
          <w:tblCellMar>
            <w:top w:w="0" w:type="dxa"/>
            <w:bottom w:w="0" w:type="dxa"/>
          </w:tblCellMar>
        </w:tblPrEx>
        <w:trPr>
          <w:trHeight w:hRule="exact" w:val="632"/>
          <w:jc w:val="center"/>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504F" w:rsidRDefault="00E86063">
            <w:pPr>
              <w:tabs>
                <w:tab w:val="center" w:pos="4153"/>
              </w:tabs>
              <w:snapToGrid w:val="0"/>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送交時間</w:t>
            </w:r>
          </w:p>
        </w:tc>
        <w:tc>
          <w:tcPr>
            <w:tcW w:w="7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504F" w:rsidRDefault="00E86063">
            <w:pPr>
              <w:tabs>
                <w:tab w:val="center" w:pos="4153"/>
              </w:tabs>
              <w:snapToGrid w:val="0"/>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年</w:t>
            </w:r>
            <w:r>
              <w:rPr>
                <w:rFonts w:ascii="標楷體" w:eastAsia="標楷體" w:hAnsi="標楷體"/>
                <w:color w:val="000000"/>
                <w:sz w:val="28"/>
                <w:szCs w:val="28"/>
              </w:rPr>
              <w:t xml:space="preserve">  </w:t>
            </w:r>
            <w:r>
              <w:rPr>
                <w:rFonts w:ascii="標楷體" w:eastAsia="標楷體" w:hAnsi="標楷體" w:hint="eastAsia"/>
                <w:color w:val="000000"/>
                <w:sz w:val="28"/>
                <w:szCs w:val="28"/>
              </w:rPr>
              <w:t>月</w:t>
            </w:r>
            <w:r>
              <w:rPr>
                <w:rFonts w:ascii="標楷體" w:eastAsia="標楷體" w:hAnsi="標楷體"/>
                <w:color w:val="000000"/>
                <w:sz w:val="28"/>
                <w:szCs w:val="28"/>
              </w:rPr>
              <w:t xml:space="preserve">   </w:t>
            </w:r>
            <w:r>
              <w:rPr>
                <w:rFonts w:ascii="標楷體" w:eastAsia="標楷體" w:hAnsi="標楷體" w:hint="eastAsia"/>
                <w:color w:val="000000"/>
                <w:sz w:val="28"/>
                <w:szCs w:val="28"/>
              </w:rPr>
              <w:t>日</w:t>
            </w:r>
            <w:r>
              <w:rPr>
                <w:rFonts w:ascii="標楷體" w:eastAsia="標楷體" w:hAnsi="標楷體"/>
                <w:color w:val="000000"/>
                <w:sz w:val="28"/>
                <w:szCs w:val="28"/>
              </w:rPr>
              <w:t xml:space="preserve">   </w:t>
            </w:r>
            <w:r>
              <w:rPr>
                <w:rFonts w:ascii="標楷體" w:eastAsia="標楷體" w:hAnsi="標楷體" w:hint="eastAsia"/>
                <w:color w:val="000000"/>
                <w:sz w:val="28"/>
                <w:szCs w:val="28"/>
              </w:rPr>
              <w:t>午</w:t>
            </w:r>
            <w:r>
              <w:rPr>
                <w:rFonts w:ascii="標楷體" w:eastAsia="標楷體" w:hAnsi="標楷體"/>
                <w:color w:val="000000"/>
                <w:sz w:val="28"/>
                <w:szCs w:val="28"/>
              </w:rPr>
              <w:t xml:space="preserve">    </w:t>
            </w:r>
            <w:r>
              <w:rPr>
                <w:rFonts w:ascii="標楷體" w:eastAsia="標楷體" w:hAnsi="標楷體" w:hint="eastAsia"/>
                <w:color w:val="000000"/>
                <w:sz w:val="28"/>
                <w:szCs w:val="28"/>
              </w:rPr>
              <w:t>時</w:t>
            </w:r>
            <w:r>
              <w:rPr>
                <w:rFonts w:ascii="標楷體" w:eastAsia="標楷體" w:hAnsi="標楷體"/>
                <w:color w:val="000000"/>
                <w:sz w:val="28"/>
                <w:szCs w:val="28"/>
              </w:rPr>
              <w:t xml:space="preserve">    </w:t>
            </w:r>
            <w:r>
              <w:rPr>
                <w:rFonts w:ascii="標楷體" w:eastAsia="標楷體" w:hAnsi="標楷體" w:hint="eastAsia"/>
                <w:color w:val="000000"/>
                <w:sz w:val="28"/>
                <w:szCs w:val="28"/>
              </w:rPr>
              <w:t>分</w:t>
            </w:r>
          </w:p>
        </w:tc>
      </w:tr>
    </w:tbl>
    <w:p w:rsidR="000C504F" w:rsidRDefault="00E86063">
      <w:pPr>
        <w:tabs>
          <w:tab w:val="center" w:pos="4153"/>
        </w:tabs>
        <w:snapToGrid w:val="0"/>
        <w:spacing w:before="180" w:line="440" w:lineRule="exact"/>
      </w:pPr>
      <w:r>
        <w:rPr>
          <w:rFonts w:ascii="標楷體" w:eastAsia="標楷體" w:hAnsi="標楷體" w:hint="eastAsia"/>
          <w:color w:val="000000"/>
          <w:sz w:val="32"/>
          <w:szCs w:val="32"/>
        </w:rPr>
        <w:t>領隊</w:t>
      </w:r>
      <w:r>
        <w:rPr>
          <w:rFonts w:ascii="標楷體" w:eastAsia="標楷體" w:hAnsi="標楷體" w:cs="新細明體" w:hint="eastAsia"/>
          <w:color w:val="000000"/>
          <w:kern w:val="0"/>
          <w:sz w:val="32"/>
          <w:szCs w:val="32"/>
        </w:rPr>
        <w:t>或</w:t>
      </w:r>
      <w:r>
        <w:rPr>
          <w:rFonts w:ascii="標楷體" w:eastAsia="標楷體" w:hAnsi="標楷體" w:hint="eastAsia"/>
          <w:color w:val="000000"/>
          <w:sz w:val="32"/>
          <w:szCs w:val="32"/>
        </w:rPr>
        <w:t>競賽單位代表簽名：</w:t>
      </w:r>
    </w:p>
    <w:p w:rsidR="000C504F" w:rsidRDefault="00E86063">
      <w:pPr>
        <w:tabs>
          <w:tab w:val="center" w:pos="4153"/>
        </w:tabs>
        <w:snapToGrid w:val="0"/>
        <w:spacing w:before="180" w:line="440" w:lineRule="exact"/>
        <w:rPr>
          <w:rFonts w:ascii="標楷體" w:eastAsia="標楷體" w:hAnsi="標楷體"/>
          <w:color w:val="000000"/>
          <w:sz w:val="32"/>
          <w:szCs w:val="32"/>
        </w:rPr>
      </w:pPr>
      <w:r>
        <w:rPr>
          <w:rFonts w:ascii="標楷體" w:eastAsia="標楷體" w:hAnsi="標楷體" w:hint="eastAsia"/>
          <w:color w:val="000000"/>
          <w:sz w:val="32"/>
          <w:szCs w:val="32"/>
        </w:rPr>
        <w:t>聯絡電話：</w:t>
      </w:r>
    </w:p>
    <w:p w:rsidR="000C504F" w:rsidRDefault="000C504F">
      <w:pPr>
        <w:spacing w:line="440" w:lineRule="exact"/>
        <w:rPr>
          <w:color w:val="000000"/>
        </w:rPr>
      </w:pPr>
    </w:p>
    <w:sectPr w:rsidR="000C504F">
      <w:footerReference w:type="default" r:id="rId9"/>
      <w:pgSz w:w="11906" w:h="16838"/>
      <w:pgMar w:top="426" w:right="566" w:bottom="567" w:left="720" w:header="851" w:footer="720" w:gutter="0"/>
      <w:pgNumType w:start="1"/>
      <w:cols w:space="720"/>
      <w:docGrid w:type="lines"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7AC" w:rsidRDefault="004267AC">
      <w:r>
        <w:separator/>
      </w:r>
    </w:p>
  </w:endnote>
  <w:endnote w:type="continuationSeparator" w:id="0">
    <w:p w:rsidR="004267AC" w:rsidRDefault="0042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FKaiShu-SB-Estd-BF">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ECA" w:rsidRDefault="00C616B9">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127635" cy="14605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46050"/>
                      </a:xfrm>
                      <a:prstGeom prst="rect">
                        <a:avLst/>
                      </a:prstGeom>
                      <a:noFill/>
                      <a:ln>
                        <a:noFill/>
                        <a:prstDash/>
                      </a:ln>
                    </wps:spPr>
                    <wps:txbx>
                      <w:txbxContent>
                        <w:p w:rsidR="00027ECA" w:rsidRDefault="00E86063">
                          <w:pPr>
                            <w:pStyle w:val="a3"/>
                          </w:pPr>
                          <w:r>
                            <w:rPr>
                              <w:rStyle w:val="a5"/>
                            </w:rPr>
                            <w:fldChar w:fldCharType="begin"/>
                          </w:r>
                          <w:r>
                            <w:rPr>
                              <w:rStyle w:val="a5"/>
                            </w:rPr>
                            <w:instrText xml:space="preserve"> PAGE </w:instrText>
                          </w:r>
                          <w:r>
                            <w:rPr>
                              <w:rStyle w:val="a5"/>
                            </w:rPr>
                            <w:fldChar w:fldCharType="separate"/>
                          </w:r>
                          <w:r w:rsidR="00C616B9">
                            <w:rPr>
                              <w:rStyle w:val="a5"/>
                              <w:noProof/>
                            </w:rPr>
                            <w:t>2</w:t>
                          </w:r>
                          <w:r>
                            <w:rPr>
                              <w:rStyle w:val="a5"/>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05pt;width:10.05pt;height:1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" filled="f" stroked="f">
              <v:path arrowok="t"/>
              <v:textbox style="mso-fit-shape-to-text:t" inset="0,0,0,0">
                <w:txbxContent>
                  <w:p w:rsidR="00027ECA" w:rsidRDefault="00E86063">
                    <w:pPr>
                      <w:pStyle w:val="a3"/>
                    </w:pPr>
                    <w:r>
                      <w:rPr>
                        <w:rStyle w:val="a5"/>
                      </w:rPr>
                      <w:fldChar w:fldCharType="begin"/>
                    </w:r>
                    <w:r>
                      <w:rPr>
                        <w:rStyle w:val="a5"/>
                      </w:rPr>
                      <w:instrText xml:space="preserve"> PAGE </w:instrText>
                    </w:r>
                    <w:r>
                      <w:rPr>
                        <w:rStyle w:val="a5"/>
                      </w:rPr>
                      <w:fldChar w:fldCharType="separate"/>
                    </w:r>
                    <w:r w:rsidR="00C616B9">
                      <w:rPr>
                        <w:rStyle w:val="a5"/>
                        <w:noProof/>
                      </w:rPr>
                      <w:t>2</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7AC" w:rsidRDefault="004267AC">
      <w:r>
        <w:rPr>
          <w:color w:val="000000"/>
        </w:rPr>
        <w:separator/>
      </w:r>
    </w:p>
  </w:footnote>
  <w:footnote w:type="continuationSeparator" w:id="0">
    <w:p w:rsidR="004267AC" w:rsidRDefault="004267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6310"/>
    <w:multiLevelType w:val="multilevel"/>
    <w:tmpl w:val="32D22090"/>
    <w:lvl w:ilvl="0">
      <w:start w:val="1"/>
      <w:numFmt w:val="taiwaneseCountingThousand"/>
      <w:lvlText w:val="%1、"/>
      <w:lvlJc w:val="left"/>
      <w:pPr>
        <w:ind w:left="1005" w:hanging="720"/>
      </w:pPr>
      <w:rPr>
        <w:rFonts w:ascii="標楷體" w:eastAsia="標楷體" w:hAnsi="標楷體" w:cs="Times New Roman"/>
        <w:sz w:val="28"/>
        <w:szCs w:val="28"/>
      </w:rPr>
    </w:lvl>
    <w:lvl w:ilvl="1">
      <w:start w:val="1"/>
      <w:numFmt w:val="ideographTraditional"/>
      <w:lvlText w:val="%2、"/>
      <w:lvlJc w:val="left"/>
      <w:pPr>
        <w:ind w:left="1245" w:hanging="480"/>
      </w:pPr>
      <w:rPr>
        <w:rFonts w:cs="Times New Roman"/>
      </w:rPr>
    </w:lvl>
    <w:lvl w:ilvl="2">
      <w:start w:val="1"/>
      <w:numFmt w:val="lowerRoman"/>
      <w:lvlText w:val="%3."/>
      <w:lvlJc w:val="right"/>
      <w:pPr>
        <w:ind w:left="1725" w:hanging="480"/>
      </w:pPr>
      <w:rPr>
        <w:rFonts w:cs="Times New Roman"/>
      </w:rPr>
    </w:lvl>
    <w:lvl w:ilvl="3">
      <w:start w:val="1"/>
      <w:numFmt w:val="decimal"/>
      <w:lvlText w:val="%4."/>
      <w:lvlJc w:val="left"/>
      <w:pPr>
        <w:ind w:left="2205" w:hanging="480"/>
      </w:pPr>
      <w:rPr>
        <w:rFonts w:cs="Times New Roman"/>
      </w:rPr>
    </w:lvl>
    <w:lvl w:ilvl="4">
      <w:start w:val="1"/>
      <w:numFmt w:val="ideographTraditional"/>
      <w:lvlText w:val="%5、"/>
      <w:lvlJc w:val="left"/>
      <w:pPr>
        <w:ind w:left="2685" w:hanging="480"/>
      </w:pPr>
      <w:rPr>
        <w:rFonts w:cs="Times New Roman"/>
      </w:rPr>
    </w:lvl>
    <w:lvl w:ilvl="5">
      <w:start w:val="1"/>
      <w:numFmt w:val="lowerRoman"/>
      <w:lvlText w:val="%6."/>
      <w:lvlJc w:val="right"/>
      <w:pPr>
        <w:ind w:left="3165" w:hanging="480"/>
      </w:pPr>
      <w:rPr>
        <w:rFonts w:cs="Times New Roman"/>
      </w:rPr>
    </w:lvl>
    <w:lvl w:ilvl="6">
      <w:start w:val="1"/>
      <w:numFmt w:val="decimal"/>
      <w:lvlText w:val="%7."/>
      <w:lvlJc w:val="left"/>
      <w:pPr>
        <w:ind w:left="3645" w:hanging="480"/>
      </w:pPr>
      <w:rPr>
        <w:rFonts w:cs="Times New Roman"/>
      </w:rPr>
    </w:lvl>
    <w:lvl w:ilvl="7">
      <w:start w:val="1"/>
      <w:numFmt w:val="ideographTraditional"/>
      <w:lvlText w:val="%8、"/>
      <w:lvlJc w:val="left"/>
      <w:pPr>
        <w:ind w:left="4125" w:hanging="480"/>
      </w:pPr>
      <w:rPr>
        <w:rFonts w:cs="Times New Roman"/>
      </w:rPr>
    </w:lvl>
    <w:lvl w:ilvl="8">
      <w:start w:val="1"/>
      <w:numFmt w:val="lowerRoman"/>
      <w:lvlText w:val="%9."/>
      <w:lvlJc w:val="right"/>
      <w:pPr>
        <w:ind w:left="4605" w:hanging="480"/>
      </w:pPr>
      <w:rPr>
        <w:rFonts w:cs="Times New Roman"/>
      </w:rPr>
    </w:lvl>
  </w:abstractNum>
  <w:abstractNum w:abstractNumId="1" w15:restartNumberingAfterBreak="0">
    <w:nsid w:val="4F0C502C"/>
    <w:multiLevelType w:val="multilevel"/>
    <w:tmpl w:val="FDBCB882"/>
    <w:lvl w:ilvl="0">
      <w:start w:val="1"/>
      <w:numFmt w:val="taiwaneseCountingThousand"/>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04F"/>
    <w:rsid w:val="00027ECA"/>
    <w:rsid w:val="00034F52"/>
    <w:rsid w:val="000C504F"/>
    <w:rsid w:val="001161C2"/>
    <w:rsid w:val="004267AC"/>
    <w:rsid w:val="005F0A88"/>
    <w:rsid w:val="006B332B"/>
    <w:rsid w:val="00C616B9"/>
    <w:rsid w:val="00E860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AF06DBAF-CF15-4F0A-A9A5-5176D98A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4"/>
        <w:lang w:val="en-US" w:eastAsia="zh-TW"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customStyle="1" w:styleId="a4">
    <w:name w:val="頁尾 字元"/>
    <w:basedOn w:val="a0"/>
    <w:link w:val="a3"/>
    <w:uiPriority w:val="99"/>
    <w:locked/>
    <w:rPr>
      <w:rFonts w:ascii="Times New Roman" w:eastAsia="新細明體" w:hAnsi="Times New Roman" w:cs="Times New Roman"/>
      <w:sz w:val="20"/>
      <w:szCs w:val="20"/>
    </w:rPr>
  </w:style>
  <w:style w:type="character" w:styleId="a5">
    <w:name w:val="page number"/>
    <w:basedOn w:val="a0"/>
    <w:uiPriority w:val="99"/>
    <w:rPr>
      <w:rFonts w:cs="Times New Roman"/>
    </w:rPr>
  </w:style>
  <w:style w:type="character" w:styleId="a6">
    <w:name w:val="Hyperlink"/>
    <w:basedOn w:val="a0"/>
    <w:uiPriority w:val="99"/>
    <w:rPr>
      <w:rFonts w:cs="Times New Roman"/>
      <w:color w:val="0000FF"/>
      <w:u w:val="single"/>
    </w:rPr>
  </w:style>
  <w:style w:type="paragraph" w:styleId="Web">
    <w:name w:val="Normal (Web)"/>
    <w:basedOn w:val="a"/>
    <w:uiPriority w:val="99"/>
    <w:pPr>
      <w:widowControl/>
      <w:spacing w:before="100" w:after="100"/>
    </w:pPr>
    <w:rPr>
      <w:rFonts w:ascii="Arial Unicode MS" w:hAnsi="Arial Unicode MS" w:cs="Arial Unicode MS"/>
      <w:kern w:val="0"/>
      <w:szCs w:val="24"/>
    </w:rPr>
  </w:style>
  <w:style w:type="paragraph" w:styleId="2">
    <w:name w:val="Body Text Indent 2"/>
    <w:basedOn w:val="a"/>
    <w:link w:val="20"/>
    <w:uiPriority w:val="99"/>
    <w:pPr>
      <w:overflowPunct w:val="0"/>
      <w:spacing w:line="480" w:lineRule="exact"/>
      <w:ind w:left="720" w:hanging="720"/>
      <w:jc w:val="both"/>
    </w:pPr>
    <w:rPr>
      <w:rFonts w:eastAsia="標楷體"/>
      <w:szCs w:val="24"/>
    </w:rPr>
  </w:style>
  <w:style w:type="character" w:customStyle="1" w:styleId="20">
    <w:name w:val="本文縮排 2 字元"/>
    <w:basedOn w:val="a0"/>
    <w:link w:val="2"/>
    <w:uiPriority w:val="99"/>
    <w:locked/>
    <w:rPr>
      <w:rFonts w:ascii="Times New Roman" w:eastAsia="標楷體" w:hAnsi="Times New Roman" w:cs="Times New Roman"/>
      <w:sz w:val="24"/>
      <w:szCs w:val="24"/>
    </w:rPr>
  </w:style>
  <w:style w:type="paragraph" w:styleId="a7">
    <w:name w:val="header"/>
    <w:basedOn w:val="a"/>
    <w:link w:val="a8"/>
    <w:uiPriority w:val="99"/>
    <w:pPr>
      <w:tabs>
        <w:tab w:val="center" w:pos="4153"/>
        <w:tab w:val="right" w:pos="8306"/>
      </w:tabs>
      <w:snapToGrid w:val="0"/>
    </w:pPr>
    <w:rPr>
      <w:sz w:val="20"/>
    </w:rPr>
  </w:style>
  <w:style w:type="character" w:customStyle="1" w:styleId="a8">
    <w:name w:val="頁首 字元"/>
    <w:basedOn w:val="a0"/>
    <w:link w:val="a7"/>
    <w:uiPriority w:val="99"/>
    <w:locked/>
    <w:rPr>
      <w:rFonts w:ascii="Times New Roman" w:eastAsia="新細明體" w:hAnsi="Times New Roman" w:cs="Times New Roman"/>
      <w:sz w:val="20"/>
      <w:szCs w:val="20"/>
    </w:rPr>
  </w:style>
  <w:style w:type="paragraph" w:styleId="a9">
    <w:name w:val="List Paragraph"/>
    <w:basedOn w:val="a"/>
    <w:uiPriority w:val="34"/>
    <w:pPr>
      <w:ind w:left="480"/>
    </w:pPr>
    <w:rPr>
      <w:rFonts w:ascii="Calibri" w:hAnsi="Calibri"/>
      <w:szCs w:val="22"/>
    </w:rPr>
  </w:style>
  <w:style w:type="paragraph" w:customStyle="1" w:styleId="aa">
    <w:name w:val="（一）"/>
    <w:basedOn w:val="a"/>
    <w:pPr>
      <w:ind w:left="1457" w:hanging="874"/>
      <w:jc w:val="both"/>
    </w:pPr>
    <w:rPr>
      <w:rFonts w:eastAsia="標楷體"/>
      <w:sz w:val="30"/>
      <w:szCs w:val="24"/>
    </w:rPr>
  </w:style>
  <w:style w:type="character" w:styleId="ab">
    <w:name w:val="FollowedHyperlink"/>
    <w:basedOn w:val="a0"/>
    <w:uiPriority w:val="99"/>
    <w:rPr>
      <w:rFonts w:cs="Times New Roman"/>
      <w:color w:val="800080"/>
      <w:u w:val="single"/>
    </w:rPr>
  </w:style>
  <w:style w:type="paragraph" w:customStyle="1" w:styleId="Default">
    <w:name w:val="Default"/>
    <w:pPr>
      <w:widowControl w:val="0"/>
      <w:suppressAutoHyphens/>
      <w:autoSpaceDE w:val="0"/>
      <w:autoSpaceDN w:val="0"/>
    </w:pPr>
    <w:rPr>
      <w:rFonts w:ascii="標楷體" w:eastAsia="標楷體" w:hAnsi="標楷體" w:cs="標楷體"/>
      <w:color w:val="000000"/>
      <w:kern w:val="0"/>
    </w:rPr>
  </w:style>
  <w:style w:type="paragraph" w:styleId="ac">
    <w:name w:val="Balloon Text"/>
    <w:basedOn w:val="a"/>
    <w:link w:val="ad"/>
    <w:uiPriority w:val="99"/>
    <w:rPr>
      <w:rFonts w:ascii="Cambria" w:hAnsi="Cambria"/>
      <w:sz w:val="18"/>
      <w:szCs w:val="18"/>
    </w:rPr>
  </w:style>
  <w:style w:type="character" w:customStyle="1" w:styleId="ad">
    <w:name w:val="註解方塊文字 字元"/>
    <w:basedOn w:val="a0"/>
    <w:link w:val="ac"/>
    <w:uiPriority w:val="99"/>
    <w:locked/>
    <w:rPr>
      <w:rFonts w:ascii="Cambria" w:eastAsia="新細明體" w:hAnsi="Cambria" w:cs="Times New Roman"/>
      <w:sz w:val="18"/>
      <w:szCs w:val="18"/>
    </w:rPr>
  </w:style>
  <w:style w:type="character" w:styleId="ae">
    <w:name w:val="Strong"/>
    <w:basedOn w:val="a0"/>
    <w:uiPriority w:val="2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2Iog8Jw" TargetMode="External"/><Relationship Id="rId3" Type="http://schemas.openxmlformats.org/officeDocument/2006/relationships/settings" Target="settings.xml"/><Relationship Id="rId7" Type="http://schemas.openxmlformats.org/officeDocument/2006/relationships/hyperlink" Target="http://stroke-order.learningweb.moe.edu.tw/home.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1137</Words>
  <Characters>6481</Characters>
  <Application>Microsoft Office Word</Application>
  <DocSecurity>0</DocSecurity>
  <Lines>54</Lines>
  <Paragraphs>15</Paragraphs>
  <ScaleCrop>false</ScaleCrop>
  <Company>Microsoft</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嘉義市104年度語文競賽實施要點-草案</dc:title>
  <dc:subject/>
  <dc:creator>教育處社會教育科吳仲恩</dc:creator>
  <cp:keywords/>
  <dc:description/>
  <cp:lastModifiedBy>20220122</cp:lastModifiedBy>
  <cp:revision>2</cp:revision>
  <cp:lastPrinted>2021-04-09T01:18:00Z</cp:lastPrinted>
  <dcterms:created xsi:type="dcterms:W3CDTF">2022-06-07T07:40:00Z</dcterms:created>
  <dcterms:modified xsi:type="dcterms:W3CDTF">2022-06-07T07:40:00Z</dcterms:modified>
</cp:coreProperties>
</file>